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72A83" w14:textId="71D339C2" w:rsidR="004444E9" w:rsidRPr="004444E9" w:rsidRDefault="00F6614A" w:rsidP="004444E9">
      <w:pPr>
        <w:pStyle w:val="Heading2"/>
      </w:pPr>
      <w:r w:rsidRPr="004444E9">
        <w:t xml:space="preserve">Fund </w:t>
      </w:r>
      <w:r w:rsidR="004444E9" w:rsidRPr="004444E9">
        <w:t>Details</w:t>
      </w:r>
    </w:p>
    <w:p w14:paraId="6C0FCA7A" w14:textId="4F928A61" w:rsidR="00C2271F" w:rsidRDefault="004444E9" w:rsidP="004444E9">
      <w:r>
        <w:t xml:space="preserve">The Progress Power Community Benefit Fund is </w:t>
      </w:r>
      <w:r w:rsidR="00C2271F">
        <w:t>generated on a yearly basis by</w:t>
      </w:r>
      <w:r w:rsidR="00C2271F" w:rsidRPr="00C2271F">
        <w:t xml:space="preserve"> </w:t>
      </w:r>
      <w:r w:rsidR="00C2271F">
        <w:t>the Progress Power Station (gas-fired power station) on the former Eye Airfield site.</w:t>
      </w:r>
    </w:p>
    <w:p w14:paraId="507F0ACF" w14:textId="77777777" w:rsidR="00C2271F" w:rsidRDefault="00C2271F" w:rsidP="004444E9"/>
    <w:p w14:paraId="2CD4AB68" w14:textId="016B5AD6" w:rsidR="00F6614A" w:rsidRPr="00237DDB" w:rsidRDefault="00C2271F" w:rsidP="004444E9">
      <w:r w:rsidRPr="00960B39">
        <w:rPr>
          <w:b/>
          <w:bCs w:val="0"/>
        </w:rPr>
        <w:t xml:space="preserve">The Fund is </w:t>
      </w:r>
      <w:r w:rsidR="004444E9" w:rsidRPr="00960B39">
        <w:rPr>
          <w:b/>
          <w:bCs w:val="0"/>
        </w:rPr>
        <w:t xml:space="preserve">available to apply for </w:t>
      </w:r>
      <w:r w:rsidR="00F6614A" w:rsidRPr="00960B39">
        <w:rPr>
          <w:b/>
          <w:bCs w:val="0"/>
        </w:rPr>
        <w:t>within the parishes of Eye, Yaxley, Mellis, Brome &amp; Oakley and Thrandeston only</w:t>
      </w:r>
      <w:r w:rsidR="00F6614A" w:rsidRPr="00237DDB">
        <w:t>.</w:t>
      </w:r>
      <w:r w:rsidRPr="00C2271F">
        <w:t xml:space="preserve"> </w:t>
      </w:r>
      <w:r>
        <w:t>A total funding pot of £90,000 is available each year from September 2024 for a 3-year period from which local organisations in the community benefit area can apply.</w:t>
      </w:r>
    </w:p>
    <w:p w14:paraId="3975C6F2" w14:textId="190E39C1" w:rsidR="00CA1323" w:rsidRPr="009D01F3" w:rsidRDefault="00B737A0" w:rsidP="00CA1323">
      <w:pPr>
        <w:keepNext/>
        <w:keepLines/>
        <w:spacing w:before="200" w:after="120"/>
        <w:outlineLvl w:val="2"/>
        <w:rPr>
          <w:rFonts w:eastAsia="MS Gothic"/>
          <w:b/>
          <w:bCs w:val="0"/>
          <w:color w:val="76923C"/>
        </w:rPr>
      </w:pPr>
      <w:r>
        <w:rPr>
          <w:rFonts w:eastAsia="MS Gothic"/>
          <w:b/>
          <w:bCs w:val="0"/>
          <w:color w:val="76923C"/>
        </w:rPr>
        <w:t>Fund Priorities</w:t>
      </w:r>
    </w:p>
    <w:p w14:paraId="678A373A" w14:textId="4FE6FD51" w:rsidR="001A403A" w:rsidRDefault="00C2271F" w:rsidP="001A403A">
      <w:r>
        <w:t xml:space="preserve">Voluntary, Community, Faith and Social Enterprise (VCFSE) organisations are able to apply </w:t>
      </w:r>
      <w:r w:rsidR="004808A8">
        <w:t xml:space="preserve">towards projects or initiatives </w:t>
      </w:r>
      <w:r w:rsidR="001E2A80">
        <w:t>that encompass one or more of the following priorities</w:t>
      </w:r>
      <w:r w:rsidR="004808A8">
        <w:t>:</w:t>
      </w:r>
    </w:p>
    <w:p w14:paraId="335F9389" w14:textId="77777777" w:rsidR="001A403A" w:rsidRDefault="001A403A" w:rsidP="001A403A"/>
    <w:p w14:paraId="0C1B09DB" w14:textId="3928A68D" w:rsidR="001A403A" w:rsidRPr="009000F3" w:rsidRDefault="001A403A" w:rsidP="001A403A">
      <w:pPr>
        <w:pStyle w:val="ListParagraph"/>
        <w:numPr>
          <w:ilvl w:val="0"/>
          <w:numId w:val="9"/>
        </w:numPr>
      </w:pPr>
      <w:r w:rsidRPr="00D50029">
        <w:rPr>
          <w:b/>
          <w:bCs w:val="0"/>
        </w:rPr>
        <w:t>Children and young people</w:t>
      </w:r>
      <w:r w:rsidRPr="009000F3">
        <w:t xml:space="preserve"> - especially projects focused on improving access to activities and services, and where young people play a key role in the decision-making</w:t>
      </w:r>
    </w:p>
    <w:p w14:paraId="0455D3DB" w14:textId="6BB6860C" w:rsidR="001A403A" w:rsidRPr="009000F3" w:rsidRDefault="001A403A" w:rsidP="001A403A">
      <w:pPr>
        <w:pStyle w:val="ListParagraph"/>
        <w:numPr>
          <w:ilvl w:val="0"/>
          <w:numId w:val="9"/>
        </w:numPr>
      </w:pPr>
      <w:r w:rsidRPr="00D50029">
        <w:rPr>
          <w:b/>
          <w:bCs w:val="0"/>
        </w:rPr>
        <w:t>Carbon reduction</w:t>
      </w:r>
      <w:r w:rsidRPr="009000F3">
        <w:t xml:space="preserve"> - helping to tackle climate change</w:t>
      </w:r>
    </w:p>
    <w:p w14:paraId="6BAD1BFF" w14:textId="4C51FC51" w:rsidR="001A403A" w:rsidRPr="009000F3" w:rsidRDefault="001A403A" w:rsidP="001A403A">
      <w:pPr>
        <w:pStyle w:val="ListParagraph"/>
        <w:numPr>
          <w:ilvl w:val="0"/>
          <w:numId w:val="9"/>
        </w:numPr>
      </w:pPr>
      <w:r w:rsidRPr="00D50029">
        <w:rPr>
          <w:b/>
          <w:bCs w:val="0"/>
        </w:rPr>
        <w:t>Vulnerable people</w:t>
      </w:r>
      <w:r w:rsidRPr="009000F3">
        <w:t xml:space="preserve"> - especially projects involving increased access to services and</w:t>
      </w:r>
      <w:r>
        <w:t xml:space="preserve"> </w:t>
      </w:r>
      <w:r w:rsidRPr="009000F3">
        <w:t>facilities for people with disabilities and the elderly</w:t>
      </w:r>
    </w:p>
    <w:p w14:paraId="6B18029D" w14:textId="756142A3" w:rsidR="001A403A" w:rsidRPr="009000F3" w:rsidRDefault="001A403A" w:rsidP="001A403A">
      <w:pPr>
        <w:pStyle w:val="ListParagraph"/>
        <w:numPr>
          <w:ilvl w:val="0"/>
          <w:numId w:val="9"/>
        </w:numPr>
      </w:pPr>
      <w:r w:rsidRPr="00D50029">
        <w:rPr>
          <w:b/>
          <w:bCs w:val="0"/>
        </w:rPr>
        <w:t>Elderly people</w:t>
      </w:r>
      <w:r w:rsidRPr="009000F3">
        <w:t xml:space="preserve"> – projects providing recreation, care and companionship for elderly people</w:t>
      </w:r>
    </w:p>
    <w:p w14:paraId="13294057" w14:textId="454638D3" w:rsidR="001A403A" w:rsidRPr="009000F3" w:rsidRDefault="001A403A" w:rsidP="001A403A">
      <w:pPr>
        <w:pStyle w:val="ListParagraph"/>
        <w:numPr>
          <w:ilvl w:val="0"/>
          <w:numId w:val="9"/>
        </w:numPr>
      </w:pPr>
      <w:r w:rsidRPr="00D50029">
        <w:rPr>
          <w:b/>
          <w:bCs w:val="0"/>
        </w:rPr>
        <w:t>Community regeneration</w:t>
      </w:r>
      <w:r w:rsidRPr="009000F3">
        <w:t xml:space="preserve"> - projects that improve health and education,</w:t>
      </w:r>
      <w:r>
        <w:t xml:space="preserve"> </w:t>
      </w:r>
      <w:r w:rsidRPr="009000F3">
        <w:t>reduce crime levels, regenerate local employment, local services, recreational activities, housing and the physical environment and projects for hosting events (including at festive occasions) which will improve interaction among members of the community and encourage the involvement of members of the community</w:t>
      </w:r>
    </w:p>
    <w:p w14:paraId="30961476" w14:textId="31FEBFEF" w:rsidR="001A403A" w:rsidRPr="009000F3" w:rsidRDefault="001A403A" w:rsidP="001A403A">
      <w:pPr>
        <w:pStyle w:val="ListParagraph"/>
        <w:numPr>
          <w:ilvl w:val="0"/>
          <w:numId w:val="9"/>
        </w:numPr>
      </w:pPr>
      <w:r w:rsidRPr="00D50029">
        <w:rPr>
          <w:b/>
          <w:bCs w:val="0"/>
        </w:rPr>
        <w:t>Community buildings</w:t>
      </w:r>
      <w:r w:rsidRPr="009000F3">
        <w:t xml:space="preserve"> - projects that improve and maintain buildings widely used by the community</w:t>
      </w:r>
    </w:p>
    <w:p w14:paraId="089BB7F4" w14:textId="15160007" w:rsidR="001A403A" w:rsidRPr="009000F3" w:rsidRDefault="001A403A" w:rsidP="001A403A">
      <w:pPr>
        <w:pStyle w:val="ListParagraph"/>
        <w:numPr>
          <w:ilvl w:val="0"/>
          <w:numId w:val="9"/>
        </w:numPr>
      </w:pPr>
      <w:r w:rsidRPr="00D50029">
        <w:rPr>
          <w:b/>
          <w:bCs w:val="0"/>
        </w:rPr>
        <w:t>Self-help groups</w:t>
      </w:r>
      <w:r w:rsidRPr="009000F3">
        <w:t xml:space="preserve"> – projects providing self-help services in the local community</w:t>
      </w:r>
    </w:p>
    <w:p w14:paraId="52D60705" w14:textId="77777777" w:rsidR="001A403A" w:rsidRDefault="001A403A" w:rsidP="001A403A">
      <w:pPr>
        <w:pStyle w:val="ListParagraph"/>
        <w:numPr>
          <w:ilvl w:val="0"/>
          <w:numId w:val="9"/>
        </w:numPr>
      </w:pPr>
      <w:r w:rsidRPr="00D50029">
        <w:rPr>
          <w:b/>
          <w:bCs w:val="0"/>
        </w:rPr>
        <w:t>Environmental and wildlife projects</w:t>
      </w:r>
      <w:r w:rsidRPr="009000F3">
        <w:t xml:space="preserve"> - especially those involving improvements to community land, including parkland, allotments and recreation grounds</w:t>
      </w:r>
      <w:r>
        <w:t>, rights of way and other open spaces</w:t>
      </w:r>
    </w:p>
    <w:p w14:paraId="10245447" w14:textId="77D21E01" w:rsidR="001A403A" w:rsidRPr="009000F3" w:rsidRDefault="001A403A" w:rsidP="001A403A">
      <w:pPr>
        <w:pStyle w:val="ListParagraph"/>
        <w:numPr>
          <w:ilvl w:val="0"/>
          <w:numId w:val="9"/>
        </w:numPr>
      </w:pPr>
      <w:r w:rsidRPr="00D50029">
        <w:rPr>
          <w:b/>
          <w:bCs w:val="0"/>
        </w:rPr>
        <w:t>Education and skills development</w:t>
      </w:r>
      <w:r w:rsidRPr="009000F3">
        <w:t xml:space="preserve"> - community-based programmes, particularly for those seeking access to training opportunities to improve their education and skills and the grant of bursaries to local students</w:t>
      </w:r>
    </w:p>
    <w:p w14:paraId="5CC1DAF8" w14:textId="5D254B04" w:rsidR="001A403A" w:rsidRPr="009000F3" w:rsidRDefault="001A403A" w:rsidP="001A403A">
      <w:pPr>
        <w:pStyle w:val="ListParagraph"/>
        <w:numPr>
          <w:ilvl w:val="0"/>
          <w:numId w:val="9"/>
        </w:numPr>
      </w:pPr>
      <w:r w:rsidRPr="00D50029">
        <w:rPr>
          <w:b/>
          <w:bCs w:val="0"/>
        </w:rPr>
        <w:t>Health</w:t>
      </w:r>
      <w:r w:rsidRPr="009000F3">
        <w:t xml:space="preserve"> - projects providing access to services that aim to improve the health and well-being of communities</w:t>
      </w:r>
    </w:p>
    <w:p w14:paraId="13FA3842" w14:textId="7ABBBF54" w:rsidR="001A403A" w:rsidRPr="009000F3" w:rsidRDefault="001A403A" w:rsidP="001A403A">
      <w:pPr>
        <w:pStyle w:val="ListParagraph"/>
        <w:numPr>
          <w:ilvl w:val="0"/>
          <w:numId w:val="9"/>
        </w:numPr>
      </w:pPr>
      <w:r w:rsidRPr="00D50029">
        <w:rPr>
          <w:b/>
          <w:bCs w:val="0"/>
        </w:rPr>
        <w:t>Heritage</w:t>
      </w:r>
      <w:r w:rsidRPr="009000F3">
        <w:t xml:space="preserve"> - projects that celebrate and protect local heritage for current and future generations</w:t>
      </w:r>
    </w:p>
    <w:p w14:paraId="014CFF7E" w14:textId="0FA7E26B" w:rsidR="001A403A" w:rsidRPr="009000F3" w:rsidRDefault="001A403A" w:rsidP="001A403A">
      <w:pPr>
        <w:pStyle w:val="ListParagraph"/>
        <w:numPr>
          <w:ilvl w:val="0"/>
          <w:numId w:val="9"/>
        </w:numPr>
      </w:pPr>
      <w:r w:rsidRPr="00D50029">
        <w:rPr>
          <w:b/>
          <w:bCs w:val="0"/>
        </w:rPr>
        <w:t>Sustainability</w:t>
      </w:r>
      <w:r w:rsidRPr="009000F3">
        <w:t xml:space="preserve"> - projects that promote local sustainable development</w:t>
      </w:r>
    </w:p>
    <w:p w14:paraId="0AAB814F" w14:textId="77777777" w:rsidR="003D67EE" w:rsidRDefault="003D67EE" w:rsidP="003D67EE">
      <w:pPr>
        <w:pStyle w:val="NoSpacing"/>
      </w:pPr>
      <w:bookmarkStart w:id="0" w:name="_Hlk140584739"/>
    </w:p>
    <w:p w14:paraId="51063DEE" w14:textId="77777777" w:rsidR="003D67EE" w:rsidRDefault="003D67EE" w:rsidP="003D67EE">
      <w:pPr>
        <w:pStyle w:val="NoSpacing"/>
      </w:pPr>
    </w:p>
    <w:p w14:paraId="0C5DE28C" w14:textId="77777777" w:rsidR="003D67EE" w:rsidRDefault="003D67EE" w:rsidP="003D67EE">
      <w:pPr>
        <w:pStyle w:val="NoSpacing"/>
      </w:pPr>
    </w:p>
    <w:p w14:paraId="72915703" w14:textId="77777777" w:rsidR="003D67EE" w:rsidRDefault="003D67EE" w:rsidP="003D67EE">
      <w:pPr>
        <w:pStyle w:val="NoSpacing"/>
      </w:pPr>
    </w:p>
    <w:p w14:paraId="62976137" w14:textId="769F1C1B" w:rsidR="006D4C90" w:rsidRPr="00960B39" w:rsidRDefault="00A03598" w:rsidP="00960B39">
      <w:pPr>
        <w:keepNext/>
        <w:keepLines/>
        <w:spacing w:before="200" w:after="120"/>
        <w:outlineLvl w:val="2"/>
        <w:rPr>
          <w:rFonts w:eastAsia="MS Gothic"/>
          <w:b/>
          <w:bCs w:val="0"/>
          <w:color w:val="76923C"/>
        </w:rPr>
      </w:pPr>
      <w:r>
        <w:rPr>
          <w:rFonts w:eastAsia="MS Gothic"/>
          <w:b/>
          <w:bCs w:val="0"/>
          <w:color w:val="76923C"/>
        </w:rPr>
        <w:lastRenderedPageBreak/>
        <w:t>Community Benefit Area</w:t>
      </w:r>
      <w:bookmarkEnd w:id="0"/>
    </w:p>
    <w:p w14:paraId="49EE0EFF" w14:textId="77777777" w:rsidR="00E114ED" w:rsidRDefault="00E114ED" w:rsidP="004808A8"/>
    <w:p w14:paraId="6A069ACB" w14:textId="31F97443" w:rsidR="004808A8" w:rsidRDefault="002442DA" w:rsidP="004808A8">
      <w:r>
        <w:t xml:space="preserve">Grants </w:t>
      </w:r>
      <w:r w:rsidR="004808A8">
        <w:t>can be applied for from community groups or projects within the following parishes:</w:t>
      </w:r>
    </w:p>
    <w:p w14:paraId="1A6D6020" w14:textId="77777777" w:rsidR="004808A8" w:rsidRDefault="004808A8" w:rsidP="004808A8"/>
    <w:p w14:paraId="710D6132" w14:textId="77777777" w:rsidR="004808A8" w:rsidRDefault="004808A8" w:rsidP="004808A8">
      <w:pPr>
        <w:pStyle w:val="ListParagraph"/>
        <w:numPr>
          <w:ilvl w:val="0"/>
          <w:numId w:val="2"/>
        </w:numPr>
      </w:pPr>
      <w:r>
        <w:t>Eye</w:t>
      </w:r>
    </w:p>
    <w:p w14:paraId="2956B67F" w14:textId="77777777" w:rsidR="004808A8" w:rsidRDefault="004808A8" w:rsidP="004808A8">
      <w:pPr>
        <w:pStyle w:val="ListParagraph"/>
        <w:numPr>
          <w:ilvl w:val="0"/>
          <w:numId w:val="2"/>
        </w:numPr>
      </w:pPr>
      <w:r>
        <w:t>Yaxley</w:t>
      </w:r>
    </w:p>
    <w:p w14:paraId="7EA3FF5F" w14:textId="77777777" w:rsidR="004808A8" w:rsidRDefault="004808A8" w:rsidP="004808A8">
      <w:pPr>
        <w:pStyle w:val="ListParagraph"/>
        <w:numPr>
          <w:ilvl w:val="0"/>
          <w:numId w:val="2"/>
        </w:numPr>
      </w:pPr>
      <w:r>
        <w:t>Mellis</w:t>
      </w:r>
    </w:p>
    <w:p w14:paraId="09E7F081" w14:textId="7DDF2142" w:rsidR="00965126" w:rsidRDefault="00965126" w:rsidP="004808A8">
      <w:pPr>
        <w:pStyle w:val="ListParagraph"/>
        <w:numPr>
          <w:ilvl w:val="0"/>
          <w:numId w:val="2"/>
        </w:numPr>
      </w:pPr>
      <w:r>
        <w:t>Brome &amp; Oakley</w:t>
      </w:r>
    </w:p>
    <w:p w14:paraId="080DC9AE" w14:textId="50A2036F" w:rsidR="004808A8" w:rsidRDefault="004808A8" w:rsidP="004808A8">
      <w:pPr>
        <w:pStyle w:val="ListParagraph"/>
        <w:numPr>
          <w:ilvl w:val="0"/>
          <w:numId w:val="2"/>
        </w:numPr>
      </w:pPr>
      <w:r>
        <w:t>Thrandeston</w:t>
      </w:r>
    </w:p>
    <w:p w14:paraId="1EFF348B" w14:textId="77777777" w:rsidR="009D01F3" w:rsidRPr="009D01F3" w:rsidRDefault="009D01F3" w:rsidP="009D01F3">
      <w:pPr>
        <w:keepNext/>
        <w:keepLines/>
        <w:spacing w:before="200" w:after="120"/>
        <w:outlineLvl w:val="2"/>
        <w:rPr>
          <w:rFonts w:eastAsia="MS Gothic"/>
          <w:b/>
          <w:bCs w:val="0"/>
          <w:color w:val="76923C"/>
        </w:rPr>
      </w:pPr>
      <w:r w:rsidRPr="009D01F3">
        <w:rPr>
          <w:rFonts w:eastAsia="MS Gothic"/>
          <w:b/>
          <w:bCs w:val="0"/>
          <w:color w:val="76923C"/>
        </w:rPr>
        <w:t>Ineligible Organisations and Projects</w:t>
      </w:r>
    </w:p>
    <w:p w14:paraId="4B6F807E" w14:textId="606766C1" w:rsidR="00CF0542" w:rsidRDefault="00CF0542" w:rsidP="00CF0542">
      <w:r>
        <w:t>Grants are not available for:</w:t>
      </w:r>
    </w:p>
    <w:p w14:paraId="0FA132C6" w14:textId="77777777" w:rsidR="00CF0542" w:rsidRDefault="00CF0542" w:rsidP="0010240A"/>
    <w:p w14:paraId="77C1691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Services or facilities which are ordinarily funded by Statutory bodies</w:t>
      </w:r>
    </w:p>
    <w:p w14:paraId="6A873E57"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provision of services or facilities which the Councils are under a statutory duty to provide</w:t>
      </w:r>
    </w:p>
    <w:p w14:paraId="616F7FB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The promotion of political activities</w:t>
      </w:r>
    </w:p>
    <w:p w14:paraId="6CE65AE8" w14:textId="1BB59C28" w:rsidR="00851FE7" w:rsidRPr="0010240A" w:rsidRDefault="00851FE7" w:rsidP="0010240A">
      <w:pPr>
        <w:pStyle w:val="ListParagraph"/>
        <w:numPr>
          <w:ilvl w:val="0"/>
          <w:numId w:val="10"/>
        </w:numPr>
        <w:rPr>
          <w:rFonts w:eastAsia="Arial"/>
          <w:lang w:eastAsia="en-GB"/>
        </w:rPr>
      </w:pPr>
      <w:r w:rsidRPr="0010240A">
        <w:rPr>
          <w:rFonts w:eastAsia="Arial"/>
          <w:lang w:eastAsia="en-GB"/>
        </w:rPr>
        <w:t xml:space="preserve">Individuals or businesses </w:t>
      </w:r>
    </w:p>
    <w:p w14:paraId="5C3A670C"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sponsorship or loans</w:t>
      </w:r>
    </w:p>
    <w:p w14:paraId="47901F6F"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of no benefit to the Community Benefit Area (see above)</w:t>
      </w:r>
    </w:p>
    <w:p w14:paraId="7F12CAA0"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Applications from national or regional charities with no independent office in the Community Benefit Area</w:t>
      </w:r>
    </w:p>
    <w:p w14:paraId="0EF44C25"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Projects relating to improvements to land that is not open to the general public</w:t>
      </w:r>
    </w:p>
    <w:p w14:paraId="4D19F032" w14:textId="77777777" w:rsidR="00851FE7" w:rsidRPr="0010240A" w:rsidRDefault="00851FE7" w:rsidP="0010240A">
      <w:pPr>
        <w:pStyle w:val="ListParagraph"/>
        <w:numPr>
          <w:ilvl w:val="0"/>
          <w:numId w:val="10"/>
        </w:numPr>
        <w:rPr>
          <w:rFonts w:eastAsia="Arial"/>
          <w:lang w:eastAsia="en-GB"/>
        </w:rPr>
      </w:pPr>
      <w:r w:rsidRPr="0010240A">
        <w:rPr>
          <w:rFonts w:eastAsia="Arial"/>
          <w:lang w:eastAsia="en-GB"/>
        </w:rPr>
        <w:t>Requests for deficit or retrospective funding for projects and activities that have already taken place</w:t>
      </w:r>
    </w:p>
    <w:p w14:paraId="4CCC4A6F" w14:textId="17E0DF81" w:rsidR="009D0A03" w:rsidRPr="009D01F3" w:rsidRDefault="009D0A03" w:rsidP="009D0A03">
      <w:pPr>
        <w:keepNext/>
        <w:keepLines/>
        <w:spacing w:before="200" w:after="120"/>
        <w:outlineLvl w:val="2"/>
        <w:rPr>
          <w:rFonts w:eastAsia="MS Gothic"/>
          <w:b/>
          <w:bCs w:val="0"/>
          <w:color w:val="76923C"/>
        </w:rPr>
      </w:pPr>
      <w:r>
        <w:rPr>
          <w:rFonts w:eastAsia="MS Gothic"/>
          <w:b/>
          <w:bCs w:val="0"/>
          <w:color w:val="76923C"/>
        </w:rPr>
        <w:t xml:space="preserve">Fund </w:t>
      </w:r>
      <w:r w:rsidR="00E12C18">
        <w:rPr>
          <w:rFonts w:eastAsia="MS Gothic"/>
          <w:b/>
          <w:bCs w:val="0"/>
          <w:color w:val="76923C"/>
        </w:rPr>
        <w:t>Requirements</w:t>
      </w:r>
    </w:p>
    <w:p w14:paraId="54506E1F" w14:textId="178778E7" w:rsidR="009D0A03" w:rsidRDefault="009D0A03" w:rsidP="009D0A03">
      <w:pPr>
        <w:rPr>
          <w:color w:val="000000"/>
          <w:lang w:eastAsia="en-GB"/>
        </w:rPr>
      </w:pPr>
      <w:r w:rsidRPr="006D68FC">
        <w:rPr>
          <w:color w:val="000000"/>
          <w:lang w:eastAsia="en-GB"/>
        </w:rPr>
        <w:t xml:space="preserve">The </w:t>
      </w:r>
      <w:r w:rsidR="00EC6903">
        <w:t xml:space="preserve">Progress Power Community Benefit </w:t>
      </w:r>
      <w:r w:rsidRPr="0024764E">
        <w:t>Fund</w:t>
      </w:r>
      <w:r>
        <w:t xml:space="preserve"> s</w:t>
      </w:r>
      <w:r w:rsidRPr="006D68FC">
        <w:rPr>
          <w:color w:val="000000"/>
          <w:lang w:eastAsia="en-GB"/>
        </w:rPr>
        <w:t xml:space="preserve">eeks to support local communities and organisations </w:t>
      </w:r>
      <w:r>
        <w:rPr>
          <w:color w:val="000000"/>
          <w:lang w:eastAsia="en-GB"/>
        </w:rPr>
        <w:t xml:space="preserve">operating within the five Parishes of </w:t>
      </w:r>
      <w:r w:rsidRPr="006D68FC">
        <w:rPr>
          <w:color w:val="000000"/>
          <w:lang w:eastAsia="en-GB"/>
        </w:rPr>
        <w:t>Mid Suffolk</w:t>
      </w:r>
      <w:r>
        <w:rPr>
          <w:color w:val="000000"/>
          <w:lang w:eastAsia="en-GB"/>
        </w:rPr>
        <w:t xml:space="preserve"> as defined above</w:t>
      </w:r>
      <w:r w:rsidRPr="006D68FC">
        <w:rPr>
          <w:color w:val="000000"/>
          <w:lang w:eastAsia="en-GB"/>
        </w:rPr>
        <w:t xml:space="preserve">. </w:t>
      </w:r>
    </w:p>
    <w:p w14:paraId="2C9D8762" w14:textId="77777777" w:rsidR="009D0A03" w:rsidRDefault="009D0A03" w:rsidP="009D0A03">
      <w:pPr>
        <w:rPr>
          <w:color w:val="000000"/>
          <w:lang w:eastAsia="en-GB"/>
        </w:rPr>
      </w:pPr>
    </w:p>
    <w:p w14:paraId="1EE062CB" w14:textId="77777777" w:rsidR="00A572DB" w:rsidRDefault="00A572DB" w:rsidP="00A572DB">
      <w:pPr>
        <w:rPr>
          <w:color w:val="000000"/>
          <w:lang w:eastAsia="en-GB"/>
        </w:rPr>
      </w:pPr>
      <w:r w:rsidRPr="006D68FC">
        <w:rPr>
          <w:color w:val="000000"/>
          <w:lang w:eastAsia="en-GB"/>
        </w:rPr>
        <w:t>The financial support will help with the delivery of local initiatives and activities, where gaps in provision have been identified.</w:t>
      </w:r>
    </w:p>
    <w:p w14:paraId="213AB81A" w14:textId="77777777" w:rsidR="00A572DB" w:rsidRPr="00A572DB" w:rsidRDefault="00A572DB" w:rsidP="00A572DB">
      <w:pPr>
        <w:rPr>
          <w:color w:val="000000"/>
          <w:lang w:eastAsia="en-GB"/>
        </w:rPr>
      </w:pPr>
    </w:p>
    <w:p w14:paraId="19E74696" w14:textId="2284BEAC" w:rsidR="009D0A03" w:rsidRDefault="00732D8E" w:rsidP="009D0A03">
      <w:pPr>
        <w:rPr>
          <w:color w:val="000000"/>
          <w:lang w:eastAsia="en-GB"/>
        </w:rPr>
      </w:pPr>
      <w:r>
        <w:t xml:space="preserve">Progress Power Community Benefit </w:t>
      </w:r>
      <w:r w:rsidR="009D0A03" w:rsidRPr="00041070">
        <w:rPr>
          <w:color w:val="000000"/>
          <w:lang w:eastAsia="en-GB"/>
        </w:rPr>
        <w:t>Fund</w:t>
      </w:r>
      <w:r w:rsidR="009D0A03">
        <w:rPr>
          <w:b/>
          <w:color w:val="000000"/>
          <w:lang w:eastAsia="en-GB"/>
        </w:rPr>
        <w:t xml:space="preserve"> </w:t>
      </w:r>
      <w:r w:rsidR="009D0A03" w:rsidRPr="00E62BED">
        <w:t xml:space="preserve">applications </w:t>
      </w:r>
      <w:r w:rsidR="009D0A03" w:rsidRPr="00E62BED">
        <w:rPr>
          <w:color w:val="000000"/>
          <w:lang w:eastAsia="en-GB"/>
        </w:rPr>
        <w:t>can be revenue or capital up to 100% of total project costs (up to a maximum grant of £</w:t>
      </w:r>
      <w:r>
        <w:rPr>
          <w:color w:val="000000"/>
          <w:lang w:eastAsia="en-GB"/>
        </w:rPr>
        <w:t>10,000</w:t>
      </w:r>
      <w:r w:rsidR="009D0A03" w:rsidRPr="00E62BED">
        <w:rPr>
          <w:color w:val="000000"/>
          <w:lang w:eastAsia="en-GB"/>
        </w:rPr>
        <w:t xml:space="preserve">).  </w:t>
      </w:r>
      <w:r w:rsidR="005A1123" w:rsidRPr="00FC6BA2">
        <w:rPr>
          <w:color w:val="000000"/>
          <w:lang w:eastAsia="en-GB"/>
        </w:rPr>
        <w:t>Applicants can apply for multi-year funding for the same project (a maximum of £30,000).</w:t>
      </w:r>
      <w:r w:rsidR="00D404C5">
        <w:rPr>
          <w:color w:val="000000"/>
          <w:lang w:eastAsia="en-GB"/>
        </w:rPr>
        <w:t xml:space="preserve"> The minimum grant that can be applied for is £250.</w:t>
      </w:r>
    </w:p>
    <w:p w14:paraId="588BA4F5" w14:textId="77777777" w:rsidR="009D0A03" w:rsidRDefault="009D0A03" w:rsidP="009D0A03">
      <w:pPr>
        <w:rPr>
          <w:color w:val="000000"/>
          <w:lang w:eastAsia="en-GB"/>
        </w:rPr>
      </w:pPr>
    </w:p>
    <w:p w14:paraId="34BA6FB5" w14:textId="6F5C3A15" w:rsidR="00F0453C" w:rsidRDefault="00F0453C" w:rsidP="009D0A03">
      <w:pPr>
        <w:rPr>
          <w:color w:val="000000"/>
          <w:lang w:eastAsia="en-GB"/>
        </w:rPr>
      </w:pPr>
      <w:r w:rsidRPr="00E62BED">
        <w:rPr>
          <w:color w:val="000000"/>
          <w:lang w:eastAsia="en-GB"/>
        </w:rPr>
        <w:t xml:space="preserve">Applicants can only make one application to the </w:t>
      </w:r>
      <w:r w:rsidRPr="00E62BED">
        <w:t>Progress Power Community Benefit Fund</w:t>
      </w:r>
      <w:r w:rsidRPr="00E62BED">
        <w:rPr>
          <w:color w:val="000000"/>
          <w:lang w:eastAsia="en-GB"/>
        </w:rPr>
        <w:t xml:space="preserve"> per group of beneficiaries they support, but can apply to other grants for the same project or activity.</w:t>
      </w:r>
    </w:p>
    <w:p w14:paraId="209FBC30" w14:textId="77777777" w:rsidR="00F0453C" w:rsidRDefault="00F0453C" w:rsidP="009D0A03">
      <w:pPr>
        <w:rPr>
          <w:color w:val="000000"/>
          <w:lang w:eastAsia="en-GB"/>
        </w:rPr>
      </w:pPr>
    </w:p>
    <w:p w14:paraId="589E82C1" w14:textId="77777777" w:rsidR="004469CA" w:rsidRPr="006D68FC" w:rsidRDefault="004469CA" w:rsidP="004469CA">
      <w:pPr>
        <w:spacing w:after="100" w:afterAutospacing="1"/>
        <w:rPr>
          <w:color w:val="000000"/>
          <w:lang w:eastAsia="en-GB"/>
        </w:rPr>
      </w:pPr>
      <w:r w:rsidRPr="006D68FC">
        <w:rPr>
          <w:color w:val="000000"/>
          <w:lang w:eastAsia="en-GB"/>
        </w:rPr>
        <w:t>Applicants must be able to show that they offer a wide</w:t>
      </w:r>
      <w:r>
        <w:rPr>
          <w:color w:val="000000"/>
          <w:lang w:eastAsia="en-GB"/>
        </w:rPr>
        <w:t>r</w:t>
      </w:r>
      <w:r w:rsidRPr="006D68FC">
        <w:rPr>
          <w:color w:val="000000"/>
          <w:lang w:eastAsia="en-GB"/>
        </w:rPr>
        <w:t xml:space="preserve"> community benefit and are fully inclusive.</w:t>
      </w:r>
    </w:p>
    <w:p w14:paraId="6C23AD9C" w14:textId="77777777" w:rsidR="003D67EE" w:rsidRDefault="009D0A03" w:rsidP="009D0A03">
      <w:pPr>
        <w:spacing w:after="100" w:afterAutospacing="1"/>
        <w:rPr>
          <w:color w:val="000000"/>
          <w:lang w:eastAsia="en-GB"/>
        </w:rPr>
      </w:pPr>
      <w:r w:rsidRPr="006D68FC">
        <w:rPr>
          <w:color w:val="000000"/>
          <w:lang w:eastAsia="en-GB"/>
        </w:rPr>
        <w:t xml:space="preserve">Projects or activities need to clearly evidence their need for support and should be able to evidence community consultation or engagement. </w:t>
      </w:r>
      <w:r>
        <w:rPr>
          <w:color w:val="000000"/>
          <w:lang w:eastAsia="en-GB"/>
        </w:rPr>
        <w:t xml:space="preserve"> </w:t>
      </w:r>
      <w:r w:rsidRPr="006D68FC">
        <w:rPr>
          <w:color w:val="000000"/>
          <w:lang w:eastAsia="en-GB"/>
        </w:rPr>
        <w:t>Projects need to be able to demonstrate</w:t>
      </w:r>
    </w:p>
    <w:p w14:paraId="5BEE9FC7" w14:textId="22F6ABA5" w:rsidR="009D0A03" w:rsidRPr="006D68FC" w:rsidRDefault="009D0A03" w:rsidP="009D0A03">
      <w:pPr>
        <w:spacing w:after="100" w:afterAutospacing="1"/>
        <w:rPr>
          <w:color w:val="000000"/>
          <w:lang w:eastAsia="en-GB"/>
        </w:rPr>
      </w:pPr>
      <w:r w:rsidRPr="006D68FC">
        <w:rPr>
          <w:color w:val="000000"/>
          <w:lang w:eastAsia="en-GB"/>
        </w:rPr>
        <w:lastRenderedPageBreak/>
        <w:t>that they contribute</w:t>
      </w:r>
      <w:r>
        <w:rPr>
          <w:color w:val="000000"/>
          <w:lang w:eastAsia="en-GB"/>
        </w:rPr>
        <w:t xml:space="preserve"> towards </w:t>
      </w:r>
      <w:r w:rsidR="00F0453C">
        <w:t>one or more of the Fund’s pri</w:t>
      </w:r>
      <w:r w:rsidR="00F03ECA">
        <w:t xml:space="preserve">orities described above </w:t>
      </w:r>
      <w:r>
        <w:rPr>
          <w:color w:val="000000"/>
          <w:lang w:eastAsia="en-GB"/>
        </w:rPr>
        <w:t xml:space="preserve">and to </w:t>
      </w:r>
      <w:r w:rsidRPr="006D68FC">
        <w:rPr>
          <w:color w:val="000000"/>
          <w:lang w:eastAsia="en-GB"/>
        </w:rPr>
        <w:t>one or more of our following</w:t>
      </w:r>
      <w:r>
        <w:rPr>
          <w:color w:val="000000"/>
          <w:lang w:eastAsia="en-GB"/>
        </w:rPr>
        <w:t xml:space="preserve"> Mid Suffolk priorities</w:t>
      </w:r>
      <w:r w:rsidRPr="006D68FC">
        <w:rPr>
          <w:color w:val="000000"/>
          <w:lang w:eastAsia="en-GB"/>
        </w:rPr>
        <w:t>:</w:t>
      </w:r>
      <w:r>
        <w:rPr>
          <w:color w:val="000000"/>
          <w:lang w:eastAsia="en-GB"/>
        </w:rPr>
        <w:t xml:space="preserve"> </w:t>
      </w:r>
      <w:hyperlink r:id="rId10" w:history="1">
        <w:r>
          <w:rPr>
            <w:rStyle w:val="Hyperlink"/>
            <w:lang w:eastAsia="en-GB"/>
          </w:rPr>
          <w:t>The Mid Suffolk Plan</w:t>
        </w:r>
      </w:hyperlink>
      <w:r>
        <w:rPr>
          <w:color w:val="000000"/>
          <w:lang w:eastAsia="en-GB"/>
        </w:rPr>
        <w:t>.</w:t>
      </w:r>
    </w:p>
    <w:p w14:paraId="6C746ED4" w14:textId="77777777" w:rsidR="009D0A03" w:rsidRDefault="009D0A03" w:rsidP="009D0A03">
      <w:pPr>
        <w:rPr>
          <w:color w:val="000000"/>
          <w:lang w:eastAsia="en-GB"/>
        </w:rPr>
      </w:pPr>
      <w:r>
        <w:rPr>
          <w:color w:val="000000"/>
          <w:lang w:eastAsia="en-GB"/>
        </w:rPr>
        <w:t>Project sustainability must be described within the project application – how will the project be maintained going forwards, what provision is in place for the future if the project group changes or is dissolved, etc.</w:t>
      </w:r>
    </w:p>
    <w:p w14:paraId="5E0BE212" w14:textId="43B35C02" w:rsidR="00492558" w:rsidRDefault="003D26A1" w:rsidP="00492558">
      <w:pPr>
        <w:keepNext/>
        <w:keepLines/>
        <w:spacing w:before="200" w:after="120"/>
        <w:outlineLvl w:val="2"/>
        <w:rPr>
          <w:rFonts w:eastAsia="MS Gothic"/>
          <w:b/>
          <w:bCs w:val="0"/>
          <w:color w:val="76923C"/>
        </w:rPr>
      </w:pPr>
      <w:r>
        <w:rPr>
          <w:rFonts w:eastAsia="MS Gothic"/>
          <w:b/>
          <w:bCs w:val="0"/>
          <w:color w:val="76923C"/>
        </w:rPr>
        <w:t xml:space="preserve">Grant </w:t>
      </w:r>
      <w:r w:rsidR="00E8618A">
        <w:rPr>
          <w:rFonts w:eastAsia="MS Gothic"/>
          <w:b/>
          <w:bCs w:val="0"/>
          <w:color w:val="76923C"/>
        </w:rPr>
        <w:t>A</w:t>
      </w:r>
      <w:r>
        <w:rPr>
          <w:rFonts w:eastAsia="MS Gothic"/>
          <w:b/>
          <w:bCs w:val="0"/>
          <w:color w:val="76923C"/>
        </w:rPr>
        <w:t>llocation</w:t>
      </w:r>
    </w:p>
    <w:p w14:paraId="28C44876" w14:textId="5CF63D3F" w:rsidR="00324AAA" w:rsidRDefault="00324AAA" w:rsidP="00324AAA">
      <w:pPr>
        <w:spacing w:after="160" w:line="259" w:lineRule="auto"/>
        <w:rPr>
          <w:color w:val="000000"/>
          <w:lang w:eastAsia="en-GB"/>
        </w:rPr>
      </w:pPr>
      <w:r>
        <w:rPr>
          <w:color w:val="000000"/>
          <w:lang w:eastAsia="en-GB"/>
        </w:rPr>
        <w:t xml:space="preserve">There will be three application windows per year open for </w:t>
      </w:r>
      <w:r w:rsidR="00CB320F">
        <w:rPr>
          <w:color w:val="000000"/>
          <w:lang w:eastAsia="en-GB"/>
        </w:rPr>
        <w:t xml:space="preserve">eight </w:t>
      </w:r>
      <w:r>
        <w:rPr>
          <w:color w:val="000000"/>
          <w:lang w:eastAsia="en-GB"/>
        </w:rPr>
        <w:t xml:space="preserve">weeks and closing end of </w:t>
      </w:r>
      <w:r w:rsidR="0080118B">
        <w:rPr>
          <w:color w:val="000000"/>
          <w:lang w:eastAsia="en-GB"/>
        </w:rPr>
        <w:t>February, June</w:t>
      </w:r>
      <w:r>
        <w:rPr>
          <w:color w:val="000000"/>
          <w:lang w:eastAsia="en-GB"/>
        </w:rPr>
        <w:t xml:space="preserve"> and </w:t>
      </w:r>
      <w:r w:rsidR="00A10D29">
        <w:rPr>
          <w:color w:val="000000"/>
          <w:lang w:eastAsia="en-GB"/>
        </w:rPr>
        <w:t>October</w:t>
      </w:r>
      <w:r w:rsidR="009B54A7">
        <w:rPr>
          <w:color w:val="000000"/>
          <w:lang w:eastAsia="en-GB"/>
        </w:rPr>
        <w:t xml:space="preserve"> (dates </w:t>
      </w:r>
      <w:r w:rsidR="00FE4831">
        <w:rPr>
          <w:color w:val="000000"/>
          <w:lang w:eastAsia="en-GB"/>
        </w:rPr>
        <w:t>differ</w:t>
      </w:r>
      <w:r w:rsidR="009B54A7">
        <w:rPr>
          <w:color w:val="000000"/>
          <w:lang w:eastAsia="en-GB"/>
        </w:rPr>
        <w:t xml:space="preserve"> for the current financial year</w:t>
      </w:r>
      <w:r w:rsidR="00FE4831">
        <w:rPr>
          <w:color w:val="000000"/>
          <w:lang w:eastAsia="en-GB"/>
        </w:rPr>
        <w:t>, 2024/25</w:t>
      </w:r>
      <w:r w:rsidR="009B54A7">
        <w:rPr>
          <w:color w:val="000000"/>
          <w:lang w:eastAsia="en-GB"/>
        </w:rPr>
        <w:t>)</w:t>
      </w:r>
      <w:r>
        <w:rPr>
          <w:color w:val="000000"/>
          <w:lang w:eastAsia="en-GB"/>
        </w:rPr>
        <w:t>:</w:t>
      </w:r>
    </w:p>
    <w:p w14:paraId="0D1C8E51" w14:textId="1BAFA848" w:rsidR="00324AAA" w:rsidRPr="005D42EA" w:rsidRDefault="00324AAA" w:rsidP="00324AAA">
      <w:pPr>
        <w:pStyle w:val="ListParagraph"/>
        <w:numPr>
          <w:ilvl w:val="0"/>
          <w:numId w:val="7"/>
        </w:numPr>
        <w:spacing w:after="160" w:line="259" w:lineRule="auto"/>
        <w:rPr>
          <w:color w:val="000000"/>
          <w:lang w:eastAsia="en-GB"/>
        </w:rPr>
      </w:pPr>
      <w:r w:rsidRPr="005D42EA">
        <w:rPr>
          <w:color w:val="000000"/>
          <w:lang w:eastAsia="en-GB"/>
        </w:rPr>
        <w:t xml:space="preserve">Window 1 opens 1 </w:t>
      </w:r>
      <w:r w:rsidR="005B0D72">
        <w:rPr>
          <w:color w:val="000000"/>
          <w:lang w:eastAsia="en-GB"/>
        </w:rPr>
        <w:t>May</w:t>
      </w:r>
      <w:r w:rsidRPr="005D42EA">
        <w:rPr>
          <w:color w:val="000000"/>
          <w:lang w:eastAsia="en-GB"/>
        </w:rPr>
        <w:t xml:space="preserve"> and closes 30 </w:t>
      </w:r>
      <w:r w:rsidR="00800F39">
        <w:rPr>
          <w:color w:val="000000"/>
          <w:lang w:eastAsia="en-GB"/>
        </w:rPr>
        <w:t>June</w:t>
      </w:r>
    </w:p>
    <w:p w14:paraId="1B8C7CCA" w14:textId="38E8AAFD" w:rsidR="00324AAA" w:rsidRPr="00800F39" w:rsidRDefault="00324AAA" w:rsidP="00324AAA">
      <w:pPr>
        <w:pStyle w:val="ListParagraph"/>
        <w:numPr>
          <w:ilvl w:val="0"/>
          <w:numId w:val="7"/>
        </w:numPr>
        <w:spacing w:after="160" w:line="259" w:lineRule="auto"/>
        <w:rPr>
          <w:b/>
          <w:bCs w:val="0"/>
          <w:color w:val="000000"/>
          <w:lang w:eastAsia="en-GB"/>
        </w:rPr>
      </w:pPr>
      <w:r w:rsidRPr="005D42EA">
        <w:rPr>
          <w:color w:val="000000"/>
          <w:lang w:eastAsia="en-GB"/>
        </w:rPr>
        <w:t>Window 2 opens 1</w:t>
      </w:r>
      <w:r w:rsidR="00800F39">
        <w:rPr>
          <w:color w:val="000000"/>
          <w:lang w:eastAsia="en-GB"/>
        </w:rPr>
        <w:t xml:space="preserve"> September</w:t>
      </w:r>
      <w:r w:rsidRPr="005D42EA">
        <w:rPr>
          <w:color w:val="000000"/>
          <w:lang w:eastAsia="en-GB"/>
        </w:rPr>
        <w:t xml:space="preserve"> and closes 3</w:t>
      </w:r>
      <w:r w:rsidR="00800F39">
        <w:rPr>
          <w:color w:val="000000"/>
          <w:lang w:eastAsia="en-GB"/>
        </w:rPr>
        <w:t>1 October</w:t>
      </w:r>
    </w:p>
    <w:p w14:paraId="51489693" w14:textId="62A4550D" w:rsidR="00800F39" w:rsidRPr="005D42EA" w:rsidRDefault="00800F39" w:rsidP="00324AAA">
      <w:pPr>
        <w:pStyle w:val="ListParagraph"/>
        <w:numPr>
          <w:ilvl w:val="0"/>
          <w:numId w:val="7"/>
        </w:numPr>
        <w:spacing w:after="160" w:line="259" w:lineRule="auto"/>
        <w:rPr>
          <w:b/>
          <w:bCs w:val="0"/>
          <w:color w:val="000000"/>
          <w:lang w:eastAsia="en-GB"/>
        </w:rPr>
      </w:pPr>
      <w:r>
        <w:rPr>
          <w:color w:val="000000"/>
          <w:lang w:eastAsia="en-GB"/>
        </w:rPr>
        <w:t xml:space="preserve">Window 3 opens </w:t>
      </w:r>
      <w:r w:rsidR="007C6C89">
        <w:rPr>
          <w:color w:val="000000"/>
          <w:lang w:eastAsia="en-GB"/>
        </w:rPr>
        <w:t xml:space="preserve">1 January and closes </w:t>
      </w:r>
      <w:r w:rsidR="0095289D">
        <w:rPr>
          <w:color w:val="000000"/>
          <w:lang w:eastAsia="en-GB"/>
        </w:rPr>
        <w:t>28 February</w:t>
      </w:r>
    </w:p>
    <w:p w14:paraId="176E32C1" w14:textId="386916BC" w:rsidR="0095289D" w:rsidRDefault="0095289D" w:rsidP="00324AAA">
      <w:r>
        <w:t>Applications will be assessed three times a year by a Grant Panel (consisting of 1 representative from each of the 5 Parish/Town Councils within the Community Benefit Area, 1 M</w:t>
      </w:r>
      <w:r w:rsidR="00E8618A">
        <w:t xml:space="preserve">id </w:t>
      </w:r>
      <w:r>
        <w:t>S</w:t>
      </w:r>
      <w:r w:rsidR="00E8618A">
        <w:t xml:space="preserve">uffolk </w:t>
      </w:r>
      <w:r>
        <w:t>D</w:t>
      </w:r>
      <w:r w:rsidR="00E8618A">
        <w:t xml:space="preserve">istrict </w:t>
      </w:r>
      <w:r>
        <w:t>C</w:t>
      </w:r>
      <w:r w:rsidR="00E8618A">
        <w:t>ouncil</w:t>
      </w:r>
      <w:r>
        <w:t xml:space="preserve"> representative and 1 S</w:t>
      </w:r>
      <w:r w:rsidR="00E8618A">
        <w:t xml:space="preserve">uffolk </w:t>
      </w:r>
      <w:r>
        <w:t>C</w:t>
      </w:r>
      <w:r w:rsidR="00E8618A">
        <w:t xml:space="preserve">ounty </w:t>
      </w:r>
      <w:r>
        <w:t>C</w:t>
      </w:r>
      <w:r w:rsidR="00E8618A">
        <w:t>ouncil</w:t>
      </w:r>
      <w:r>
        <w:t xml:space="preserve"> representative). Timetable as follows:</w:t>
      </w:r>
    </w:p>
    <w:p w14:paraId="31335894" w14:textId="1FEC031B" w:rsidR="007A0F17" w:rsidRPr="00CB09AB" w:rsidRDefault="00324AAA" w:rsidP="007A0F17">
      <w:pPr>
        <w:spacing w:before="240"/>
        <w:rPr>
          <w:b/>
          <w:bCs w:val="0"/>
        </w:rPr>
      </w:pPr>
      <w:r w:rsidRPr="00CB09AB">
        <w:rPr>
          <w:b/>
          <w:bCs w:val="0"/>
          <w:color w:val="000000"/>
          <w:lang w:eastAsia="en-GB"/>
        </w:rPr>
        <w:t>2024/25</w:t>
      </w:r>
      <w:r w:rsidR="007A0F17" w:rsidRPr="00CB09AB">
        <w:rPr>
          <w:b/>
          <w:bCs w:val="0"/>
          <w:color w:val="000000"/>
          <w:lang w:eastAsia="en-GB"/>
        </w:rPr>
        <w:t xml:space="preserve"> </w:t>
      </w:r>
      <w:r w:rsidR="007A0F17" w:rsidRPr="00CB09AB">
        <w:t>(2 funding rounds</w:t>
      </w:r>
      <w:r w:rsidR="00FE4831" w:rsidRPr="00CB09AB">
        <w:t>)</w:t>
      </w:r>
      <w:r w:rsidR="00FE4831" w:rsidRPr="00CB09AB">
        <w:rPr>
          <w:b/>
          <w:bCs w:val="0"/>
        </w:rPr>
        <w:t>:</w:t>
      </w:r>
    </w:p>
    <w:p w14:paraId="78A4D955" w14:textId="77777777" w:rsidR="00FE4831" w:rsidRPr="00CB09AB" w:rsidRDefault="00FE4831" w:rsidP="00FE4831">
      <w:pPr>
        <w:pStyle w:val="NoSpacing"/>
      </w:pPr>
    </w:p>
    <w:tbl>
      <w:tblPr>
        <w:tblStyle w:val="TableGrid"/>
        <w:tblW w:w="5000" w:type="pct"/>
        <w:tblLook w:val="04A0" w:firstRow="1" w:lastRow="0" w:firstColumn="1" w:lastColumn="0" w:noHBand="0" w:noVBand="1"/>
      </w:tblPr>
      <w:tblGrid>
        <w:gridCol w:w="2434"/>
        <w:gridCol w:w="2434"/>
        <w:gridCol w:w="2434"/>
        <w:gridCol w:w="2434"/>
      </w:tblGrid>
      <w:tr w:rsidR="007A0F17" w:rsidRPr="00CB09AB" w14:paraId="2FB309EC" w14:textId="77777777" w:rsidTr="00E72BAB">
        <w:tc>
          <w:tcPr>
            <w:tcW w:w="2500" w:type="pct"/>
            <w:gridSpan w:val="2"/>
            <w:shd w:val="clear" w:color="auto" w:fill="E2EFD9" w:themeFill="accent6" w:themeFillTint="33"/>
          </w:tcPr>
          <w:p w14:paraId="731C07F7" w14:textId="77777777" w:rsidR="007A0F17" w:rsidRPr="00CB09AB" w:rsidRDefault="007A0F17" w:rsidP="00D1706F">
            <w:pPr>
              <w:jc w:val="center"/>
              <w:rPr>
                <w:b/>
                <w:bCs w:val="0"/>
                <w:color w:val="000000"/>
              </w:rPr>
            </w:pPr>
            <w:r w:rsidRPr="00CB09AB">
              <w:rPr>
                <w:b/>
                <w:bCs w:val="0"/>
                <w:color w:val="000000"/>
              </w:rPr>
              <w:t>Round 1</w:t>
            </w:r>
          </w:p>
        </w:tc>
        <w:tc>
          <w:tcPr>
            <w:tcW w:w="2500" w:type="pct"/>
            <w:gridSpan w:val="2"/>
            <w:shd w:val="clear" w:color="auto" w:fill="E2EFD9" w:themeFill="accent6" w:themeFillTint="33"/>
          </w:tcPr>
          <w:p w14:paraId="156A7263" w14:textId="77777777" w:rsidR="007A0F17" w:rsidRPr="00CB09AB" w:rsidRDefault="007A0F17" w:rsidP="00D1706F">
            <w:pPr>
              <w:jc w:val="center"/>
              <w:rPr>
                <w:b/>
                <w:bCs w:val="0"/>
                <w:color w:val="000000"/>
              </w:rPr>
            </w:pPr>
            <w:r w:rsidRPr="00CB09AB">
              <w:rPr>
                <w:b/>
                <w:bCs w:val="0"/>
                <w:color w:val="000000"/>
              </w:rPr>
              <w:t>Round 2</w:t>
            </w:r>
          </w:p>
        </w:tc>
      </w:tr>
      <w:tr w:rsidR="007A0F17" w:rsidRPr="00CB09AB" w14:paraId="7B87D28C" w14:textId="77777777" w:rsidTr="00E72BAB">
        <w:tc>
          <w:tcPr>
            <w:tcW w:w="1250" w:type="pct"/>
            <w:shd w:val="clear" w:color="auto" w:fill="E2EFD9" w:themeFill="accent6" w:themeFillTint="33"/>
          </w:tcPr>
          <w:p w14:paraId="77E334CB" w14:textId="69C47B78" w:rsidR="007A0F17" w:rsidRPr="00CB09AB" w:rsidRDefault="007A0F17" w:rsidP="00E72BAB">
            <w:pPr>
              <w:rPr>
                <w:color w:val="000000"/>
              </w:rPr>
            </w:pPr>
            <w:r w:rsidRPr="00CB09AB">
              <w:rPr>
                <w:color w:val="000000"/>
              </w:rPr>
              <w:t xml:space="preserve">Applications </w:t>
            </w:r>
            <w:r w:rsidR="00E72BAB" w:rsidRPr="00CB09AB">
              <w:rPr>
                <w:color w:val="000000"/>
              </w:rPr>
              <w:t>Accepted</w:t>
            </w:r>
          </w:p>
        </w:tc>
        <w:tc>
          <w:tcPr>
            <w:tcW w:w="1250" w:type="pct"/>
          </w:tcPr>
          <w:p w14:paraId="147BFEBB" w14:textId="496F9BD9" w:rsidR="007A0F17" w:rsidRPr="00CB09AB" w:rsidRDefault="00E72BAB" w:rsidP="00D1706F">
            <w:pPr>
              <w:rPr>
                <w:color w:val="000000"/>
              </w:rPr>
            </w:pPr>
            <w:r w:rsidRPr="00CB09AB">
              <w:rPr>
                <w:color w:val="000000"/>
              </w:rPr>
              <w:t>Between 2</w:t>
            </w:r>
            <w:r w:rsidRPr="00CB09AB">
              <w:rPr>
                <w:color w:val="000000"/>
                <w:vertAlign w:val="superscript"/>
              </w:rPr>
              <w:t>nd</w:t>
            </w:r>
            <w:r w:rsidRPr="00CB09AB">
              <w:rPr>
                <w:color w:val="000000"/>
              </w:rPr>
              <w:t xml:space="preserve"> September and 31</w:t>
            </w:r>
            <w:r w:rsidRPr="00CB09AB">
              <w:rPr>
                <w:color w:val="000000"/>
                <w:vertAlign w:val="superscript"/>
              </w:rPr>
              <w:t>st</w:t>
            </w:r>
            <w:r w:rsidRPr="00CB09AB">
              <w:rPr>
                <w:color w:val="000000"/>
              </w:rPr>
              <w:t xml:space="preserve"> October 2024.</w:t>
            </w:r>
          </w:p>
        </w:tc>
        <w:tc>
          <w:tcPr>
            <w:tcW w:w="1250" w:type="pct"/>
            <w:shd w:val="clear" w:color="auto" w:fill="E2EFD9" w:themeFill="accent6" w:themeFillTint="33"/>
          </w:tcPr>
          <w:p w14:paraId="28D632F2" w14:textId="362392E7" w:rsidR="007A0F17" w:rsidRPr="00CB09AB" w:rsidRDefault="00E72BAB" w:rsidP="00D1706F">
            <w:pPr>
              <w:rPr>
                <w:color w:val="000000"/>
              </w:rPr>
            </w:pPr>
            <w:r w:rsidRPr="00CB09AB">
              <w:rPr>
                <w:color w:val="000000"/>
              </w:rPr>
              <w:t>Applications Accepted</w:t>
            </w:r>
          </w:p>
        </w:tc>
        <w:tc>
          <w:tcPr>
            <w:tcW w:w="1250" w:type="pct"/>
          </w:tcPr>
          <w:p w14:paraId="42A97F5C" w14:textId="28BF8A97" w:rsidR="007A0F17" w:rsidRPr="00CB09AB" w:rsidRDefault="00E72BAB" w:rsidP="00D1706F">
            <w:pPr>
              <w:rPr>
                <w:color w:val="000000"/>
              </w:rPr>
            </w:pPr>
            <w:r w:rsidRPr="00CB09AB">
              <w:rPr>
                <w:color w:val="000000"/>
              </w:rPr>
              <w:t>Between 2</w:t>
            </w:r>
            <w:r w:rsidRPr="00CB09AB">
              <w:rPr>
                <w:color w:val="000000"/>
                <w:vertAlign w:val="superscript"/>
              </w:rPr>
              <w:t>nd</w:t>
            </w:r>
            <w:r w:rsidRPr="00CB09AB">
              <w:rPr>
                <w:color w:val="000000"/>
              </w:rPr>
              <w:t xml:space="preserve"> December 2024 and 31</w:t>
            </w:r>
            <w:r w:rsidRPr="00CB09AB">
              <w:rPr>
                <w:color w:val="000000"/>
                <w:vertAlign w:val="superscript"/>
              </w:rPr>
              <w:t>st</w:t>
            </w:r>
            <w:r w:rsidRPr="00CB09AB">
              <w:rPr>
                <w:color w:val="000000"/>
              </w:rPr>
              <w:t xml:space="preserve"> January 2025</w:t>
            </w:r>
          </w:p>
        </w:tc>
      </w:tr>
      <w:tr w:rsidR="00760CE2" w:rsidRPr="00CB09AB" w14:paraId="1ED5CC35" w14:textId="77777777" w:rsidTr="00E72BAB">
        <w:tc>
          <w:tcPr>
            <w:tcW w:w="1250" w:type="pct"/>
            <w:shd w:val="clear" w:color="auto" w:fill="E2EFD9" w:themeFill="accent6" w:themeFillTint="33"/>
          </w:tcPr>
          <w:p w14:paraId="36246B18" w14:textId="02E82254" w:rsidR="00760CE2" w:rsidRPr="00CB09AB" w:rsidRDefault="00E72BAB" w:rsidP="00D1706F">
            <w:pPr>
              <w:rPr>
                <w:color w:val="000000"/>
              </w:rPr>
            </w:pPr>
            <w:r w:rsidRPr="00CB09AB">
              <w:rPr>
                <w:color w:val="000000"/>
              </w:rPr>
              <w:t>Grant Panel</w:t>
            </w:r>
          </w:p>
        </w:tc>
        <w:tc>
          <w:tcPr>
            <w:tcW w:w="1250" w:type="pct"/>
          </w:tcPr>
          <w:p w14:paraId="2848A77B" w14:textId="77777777" w:rsidR="00760CE2" w:rsidRDefault="00E72BAB" w:rsidP="00D1706F">
            <w:pPr>
              <w:rPr>
                <w:color w:val="000000"/>
              </w:rPr>
            </w:pPr>
            <w:r w:rsidRPr="00CB09AB">
              <w:rPr>
                <w:color w:val="000000"/>
              </w:rPr>
              <w:t>27</w:t>
            </w:r>
            <w:r w:rsidRPr="00CB09AB">
              <w:rPr>
                <w:color w:val="000000"/>
                <w:vertAlign w:val="superscript"/>
              </w:rPr>
              <w:t>th</w:t>
            </w:r>
            <w:r w:rsidRPr="00CB09AB">
              <w:rPr>
                <w:color w:val="000000"/>
              </w:rPr>
              <w:t xml:space="preserve"> November 2024, 15:00-17:00</w:t>
            </w:r>
          </w:p>
          <w:p w14:paraId="2E2D51DC" w14:textId="2A95A95A" w:rsidR="00A31842" w:rsidRPr="00CB09AB" w:rsidRDefault="00A31842" w:rsidP="00D1706F">
            <w:pPr>
              <w:rPr>
                <w:color w:val="000000"/>
              </w:rPr>
            </w:pPr>
          </w:p>
        </w:tc>
        <w:tc>
          <w:tcPr>
            <w:tcW w:w="1250" w:type="pct"/>
            <w:shd w:val="clear" w:color="auto" w:fill="E2EFD9" w:themeFill="accent6" w:themeFillTint="33"/>
          </w:tcPr>
          <w:p w14:paraId="1BAA2C1B" w14:textId="1AF01B12" w:rsidR="00760CE2" w:rsidRPr="00CB09AB" w:rsidRDefault="00E72BAB" w:rsidP="00D1706F">
            <w:pPr>
              <w:rPr>
                <w:color w:val="000000"/>
              </w:rPr>
            </w:pPr>
            <w:r w:rsidRPr="00CB09AB">
              <w:rPr>
                <w:color w:val="000000"/>
              </w:rPr>
              <w:t>Grant Panel</w:t>
            </w:r>
          </w:p>
        </w:tc>
        <w:tc>
          <w:tcPr>
            <w:tcW w:w="1250" w:type="pct"/>
          </w:tcPr>
          <w:p w14:paraId="6A6AD0B6" w14:textId="18C226AE" w:rsidR="00760CE2" w:rsidRPr="00CB09AB" w:rsidRDefault="00E72BAB" w:rsidP="00D1706F">
            <w:pPr>
              <w:rPr>
                <w:color w:val="000000"/>
              </w:rPr>
            </w:pPr>
            <w:r w:rsidRPr="00CB09AB">
              <w:rPr>
                <w:color w:val="000000"/>
              </w:rPr>
              <w:t>24</w:t>
            </w:r>
            <w:r w:rsidRPr="00CB09AB">
              <w:rPr>
                <w:color w:val="000000"/>
                <w:vertAlign w:val="superscript"/>
              </w:rPr>
              <w:t>th</w:t>
            </w:r>
            <w:r w:rsidRPr="00CB09AB">
              <w:rPr>
                <w:color w:val="000000"/>
              </w:rPr>
              <w:t xml:space="preserve"> February 2025, 15:00-17:00</w:t>
            </w:r>
          </w:p>
        </w:tc>
      </w:tr>
    </w:tbl>
    <w:p w14:paraId="1665E5ED" w14:textId="77777777" w:rsidR="007A0F17" w:rsidRPr="00CB09AB" w:rsidRDefault="007A0F17" w:rsidP="00324AAA">
      <w:pPr>
        <w:rPr>
          <w:color w:val="000000"/>
          <w:lang w:eastAsia="en-GB"/>
        </w:rPr>
      </w:pPr>
    </w:p>
    <w:p w14:paraId="569D8B8A" w14:textId="6B4DC40E" w:rsidR="00E25FE2" w:rsidRPr="00CB09AB" w:rsidRDefault="00324AAA" w:rsidP="00324AAA">
      <w:pPr>
        <w:rPr>
          <w:color w:val="000000"/>
          <w:lang w:eastAsia="en-GB"/>
        </w:rPr>
      </w:pPr>
      <w:r w:rsidRPr="00CB09AB">
        <w:rPr>
          <w:b/>
          <w:bCs w:val="0"/>
          <w:color w:val="000000"/>
          <w:lang w:eastAsia="en-GB"/>
        </w:rPr>
        <w:t>2025/26:</w:t>
      </w:r>
      <w:r w:rsidRPr="00CB09AB">
        <w:rPr>
          <w:color w:val="000000"/>
          <w:lang w:eastAsia="en-GB"/>
        </w:rPr>
        <w:t xml:space="preserve">    </w:t>
      </w:r>
      <w:r w:rsidRPr="00CB09AB">
        <w:rPr>
          <w:color w:val="000000"/>
          <w:lang w:eastAsia="en-GB"/>
        </w:rPr>
        <w:tab/>
      </w:r>
    </w:p>
    <w:p w14:paraId="101603C6" w14:textId="77777777" w:rsidR="00FE4831" w:rsidRPr="00CB09AB" w:rsidRDefault="00FE4831" w:rsidP="00324AAA">
      <w:pPr>
        <w:rPr>
          <w:color w:val="000000"/>
          <w:lang w:eastAsia="en-GB"/>
        </w:rPr>
      </w:pPr>
    </w:p>
    <w:tbl>
      <w:tblPr>
        <w:tblStyle w:val="TableGrid"/>
        <w:tblW w:w="5000" w:type="pct"/>
        <w:tblLook w:val="04A0" w:firstRow="1" w:lastRow="0" w:firstColumn="1" w:lastColumn="0" w:noHBand="0" w:noVBand="1"/>
      </w:tblPr>
      <w:tblGrid>
        <w:gridCol w:w="1721"/>
        <w:gridCol w:w="1560"/>
        <w:gridCol w:w="1604"/>
        <w:gridCol w:w="1558"/>
        <w:gridCol w:w="1708"/>
        <w:gridCol w:w="1585"/>
      </w:tblGrid>
      <w:tr w:rsidR="00760CE2" w:rsidRPr="00CB09AB" w14:paraId="73157DD3" w14:textId="77777777" w:rsidTr="00760CE2">
        <w:tc>
          <w:tcPr>
            <w:tcW w:w="1685" w:type="pct"/>
            <w:gridSpan w:val="2"/>
            <w:shd w:val="clear" w:color="auto" w:fill="E2EFD9" w:themeFill="accent6" w:themeFillTint="33"/>
          </w:tcPr>
          <w:p w14:paraId="63A75425" w14:textId="77777777" w:rsidR="00760CE2" w:rsidRPr="00CB09AB" w:rsidRDefault="00760CE2" w:rsidP="0030676D">
            <w:pPr>
              <w:jc w:val="center"/>
              <w:rPr>
                <w:b/>
                <w:bCs w:val="0"/>
                <w:color w:val="000000"/>
              </w:rPr>
            </w:pPr>
            <w:r w:rsidRPr="00CB09AB">
              <w:rPr>
                <w:b/>
                <w:bCs w:val="0"/>
                <w:color w:val="000000"/>
              </w:rPr>
              <w:t>Round 1</w:t>
            </w:r>
          </w:p>
        </w:tc>
        <w:tc>
          <w:tcPr>
            <w:tcW w:w="1624" w:type="pct"/>
            <w:gridSpan w:val="2"/>
            <w:shd w:val="clear" w:color="auto" w:fill="E2EFD9" w:themeFill="accent6" w:themeFillTint="33"/>
          </w:tcPr>
          <w:p w14:paraId="2553E84F" w14:textId="77777777" w:rsidR="00760CE2" w:rsidRPr="00CB09AB" w:rsidRDefault="00760CE2" w:rsidP="0030676D">
            <w:pPr>
              <w:jc w:val="center"/>
              <w:rPr>
                <w:b/>
                <w:bCs w:val="0"/>
                <w:color w:val="000000"/>
              </w:rPr>
            </w:pPr>
            <w:r w:rsidRPr="00CB09AB">
              <w:rPr>
                <w:b/>
                <w:bCs w:val="0"/>
                <w:color w:val="000000"/>
              </w:rPr>
              <w:t>Round 2</w:t>
            </w:r>
          </w:p>
        </w:tc>
        <w:tc>
          <w:tcPr>
            <w:tcW w:w="1692" w:type="pct"/>
            <w:gridSpan w:val="2"/>
            <w:shd w:val="clear" w:color="auto" w:fill="E2EFD9" w:themeFill="accent6" w:themeFillTint="33"/>
          </w:tcPr>
          <w:p w14:paraId="1F03E283" w14:textId="77777777" w:rsidR="00760CE2" w:rsidRPr="00CB09AB" w:rsidRDefault="00760CE2" w:rsidP="0030676D">
            <w:pPr>
              <w:jc w:val="center"/>
              <w:rPr>
                <w:b/>
                <w:bCs w:val="0"/>
                <w:color w:val="000000"/>
              </w:rPr>
            </w:pPr>
            <w:r w:rsidRPr="00CB09AB">
              <w:rPr>
                <w:b/>
                <w:bCs w:val="0"/>
                <w:color w:val="000000"/>
              </w:rPr>
              <w:t>Round 3</w:t>
            </w:r>
          </w:p>
        </w:tc>
      </w:tr>
      <w:tr w:rsidR="00760CE2" w:rsidRPr="00CB09AB" w14:paraId="34EEDD8F" w14:textId="77777777" w:rsidTr="00760CE2">
        <w:tc>
          <w:tcPr>
            <w:tcW w:w="884" w:type="pct"/>
            <w:shd w:val="clear" w:color="auto" w:fill="E2EFD9" w:themeFill="accent6" w:themeFillTint="33"/>
          </w:tcPr>
          <w:p w14:paraId="1A88F75F" w14:textId="77777777" w:rsidR="00760CE2" w:rsidRPr="00CB09AB" w:rsidRDefault="00760CE2" w:rsidP="0030676D">
            <w:pPr>
              <w:rPr>
                <w:color w:val="000000"/>
              </w:rPr>
            </w:pPr>
            <w:r w:rsidRPr="00CB09AB">
              <w:rPr>
                <w:color w:val="000000"/>
              </w:rPr>
              <w:t>Applications Accepted</w:t>
            </w:r>
          </w:p>
        </w:tc>
        <w:tc>
          <w:tcPr>
            <w:tcW w:w="800" w:type="pct"/>
          </w:tcPr>
          <w:p w14:paraId="1386CAC3" w14:textId="77777777" w:rsidR="00760CE2" w:rsidRPr="00CB09AB" w:rsidRDefault="00760CE2" w:rsidP="0030676D">
            <w:pPr>
              <w:rPr>
                <w:color w:val="000000"/>
              </w:rPr>
            </w:pPr>
            <w:r w:rsidRPr="00CB09AB">
              <w:rPr>
                <w:color w:val="000000"/>
              </w:rPr>
              <w:t>Between 1</w:t>
            </w:r>
            <w:r w:rsidRPr="00CB09AB">
              <w:rPr>
                <w:color w:val="000000"/>
                <w:vertAlign w:val="superscript"/>
              </w:rPr>
              <w:t>st</w:t>
            </w:r>
            <w:r w:rsidRPr="00CB09AB">
              <w:rPr>
                <w:color w:val="000000"/>
              </w:rPr>
              <w:t xml:space="preserve"> May and 30</w:t>
            </w:r>
            <w:r w:rsidRPr="00CB09AB">
              <w:rPr>
                <w:color w:val="000000"/>
                <w:vertAlign w:val="superscript"/>
              </w:rPr>
              <w:t>th</w:t>
            </w:r>
            <w:r w:rsidRPr="00CB09AB">
              <w:rPr>
                <w:color w:val="000000"/>
              </w:rPr>
              <w:t xml:space="preserve"> June 2025</w:t>
            </w:r>
          </w:p>
        </w:tc>
        <w:tc>
          <w:tcPr>
            <w:tcW w:w="824" w:type="pct"/>
            <w:shd w:val="clear" w:color="auto" w:fill="E2EFD9" w:themeFill="accent6" w:themeFillTint="33"/>
          </w:tcPr>
          <w:p w14:paraId="351D46C0" w14:textId="77777777" w:rsidR="00760CE2" w:rsidRPr="00CB09AB" w:rsidRDefault="00760CE2" w:rsidP="0030676D">
            <w:pPr>
              <w:rPr>
                <w:color w:val="000000"/>
              </w:rPr>
            </w:pPr>
            <w:r w:rsidRPr="00CB09AB">
              <w:rPr>
                <w:color w:val="000000"/>
              </w:rPr>
              <w:t>Applications Accepted</w:t>
            </w:r>
          </w:p>
        </w:tc>
        <w:tc>
          <w:tcPr>
            <w:tcW w:w="800" w:type="pct"/>
          </w:tcPr>
          <w:p w14:paraId="3F2FF829" w14:textId="77777777" w:rsidR="00760CE2" w:rsidRPr="00CB09AB" w:rsidRDefault="00760CE2" w:rsidP="0030676D">
            <w:pPr>
              <w:rPr>
                <w:color w:val="000000"/>
              </w:rPr>
            </w:pPr>
            <w:r w:rsidRPr="00CB09AB">
              <w:rPr>
                <w:color w:val="000000"/>
              </w:rPr>
              <w:t>Between 1</w:t>
            </w:r>
            <w:r w:rsidRPr="00CB09AB">
              <w:rPr>
                <w:color w:val="000000"/>
                <w:vertAlign w:val="superscript"/>
              </w:rPr>
              <w:t>st</w:t>
            </w:r>
            <w:r w:rsidRPr="00CB09AB">
              <w:rPr>
                <w:color w:val="000000"/>
              </w:rPr>
              <w:t xml:space="preserve"> September and 31</w:t>
            </w:r>
            <w:r w:rsidRPr="00CB09AB">
              <w:rPr>
                <w:color w:val="000000"/>
                <w:vertAlign w:val="superscript"/>
              </w:rPr>
              <w:t>st</w:t>
            </w:r>
            <w:r w:rsidRPr="00CB09AB">
              <w:rPr>
                <w:color w:val="000000"/>
              </w:rPr>
              <w:t xml:space="preserve"> October 2025</w:t>
            </w:r>
          </w:p>
        </w:tc>
        <w:tc>
          <w:tcPr>
            <w:tcW w:w="877" w:type="pct"/>
            <w:shd w:val="clear" w:color="auto" w:fill="E2EFD9" w:themeFill="accent6" w:themeFillTint="33"/>
          </w:tcPr>
          <w:p w14:paraId="2E501084" w14:textId="77777777" w:rsidR="00760CE2" w:rsidRPr="00CB09AB" w:rsidRDefault="00760CE2" w:rsidP="0030676D">
            <w:pPr>
              <w:rPr>
                <w:color w:val="000000"/>
              </w:rPr>
            </w:pPr>
            <w:r w:rsidRPr="00CB09AB">
              <w:rPr>
                <w:color w:val="000000"/>
              </w:rPr>
              <w:t xml:space="preserve">Applications Accepted </w:t>
            </w:r>
          </w:p>
        </w:tc>
        <w:tc>
          <w:tcPr>
            <w:tcW w:w="815" w:type="pct"/>
          </w:tcPr>
          <w:p w14:paraId="509666B4" w14:textId="77777777" w:rsidR="00760CE2" w:rsidRPr="00CB09AB" w:rsidRDefault="00760CE2" w:rsidP="0030676D">
            <w:pPr>
              <w:rPr>
                <w:color w:val="000000"/>
              </w:rPr>
            </w:pPr>
            <w:r w:rsidRPr="00CB09AB">
              <w:rPr>
                <w:color w:val="000000"/>
              </w:rPr>
              <w:t>Between 1</w:t>
            </w:r>
            <w:r w:rsidRPr="00CB09AB">
              <w:rPr>
                <w:color w:val="000000"/>
                <w:vertAlign w:val="superscript"/>
              </w:rPr>
              <w:t>st</w:t>
            </w:r>
            <w:r w:rsidRPr="00CB09AB">
              <w:rPr>
                <w:color w:val="000000"/>
              </w:rPr>
              <w:t xml:space="preserve"> January and 28</w:t>
            </w:r>
            <w:r w:rsidRPr="00CB09AB">
              <w:rPr>
                <w:color w:val="000000"/>
                <w:vertAlign w:val="superscript"/>
              </w:rPr>
              <w:t>th</w:t>
            </w:r>
            <w:r w:rsidRPr="00CB09AB">
              <w:rPr>
                <w:color w:val="000000"/>
              </w:rPr>
              <w:t xml:space="preserve"> February 2026</w:t>
            </w:r>
          </w:p>
        </w:tc>
      </w:tr>
      <w:tr w:rsidR="00760CE2" w:rsidRPr="00CB09AB" w14:paraId="1B8CA2E3" w14:textId="77777777" w:rsidTr="00760CE2">
        <w:tc>
          <w:tcPr>
            <w:tcW w:w="884" w:type="pct"/>
            <w:shd w:val="clear" w:color="auto" w:fill="E2EFD9" w:themeFill="accent6" w:themeFillTint="33"/>
          </w:tcPr>
          <w:p w14:paraId="4AB68C71" w14:textId="77777777" w:rsidR="00760CE2" w:rsidRPr="00CB09AB" w:rsidRDefault="00760CE2" w:rsidP="0030676D">
            <w:pPr>
              <w:rPr>
                <w:color w:val="000000"/>
              </w:rPr>
            </w:pPr>
            <w:r w:rsidRPr="00CB09AB">
              <w:rPr>
                <w:color w:val="000000"/>
              </w:rPr>
              <w:t>Grant Panel</w:t>
            </w:r>
          </w:p>
        </w:tc>
        <w:tc>
          <w:tcPr>
            <w:tcW w:w="800" w:type="pct"/>
          </w:tcPr>
          <w:p w14:paraId="73A479F7" w14:textId="77777777" w:rsidR="00760CE2" w:rsidRDefault="00760CE2" w:rsidP="0030676D">
            <w:pPr>
              <w:rPr>
                <w:color w:val="000000"/>
              </w:rPr>
            </w:pPr>
            <w:r w:rsidRPr="00CB09AB">
              <w:rPr>
                <w:color w:val="000000"/>
              </w:rPr>
              <w:t>17</w:t>
            </w:r>
            <w:r w:rsidRPr="00CB09AB">
              <w:rPr>
                <w:color w:val="000000"/>
                <w:vertAlign w:val="superscript"/>
              </w:rPr>
              <w:t>th</w:t>
            </w:r>
            <w:r w:rsidRPr="00CB09AB">
              <w:rPr>
                <w:color w:val="000000"/>
              </w:rPr>
              <w:t xml:space="preserve"> July 2025, 15:00-17:00</w:t>
            </w:r>
          </w:p>
          <w:p w14:paraId="5836AE8E" w14:textId="77777777" w:rsidR="00A31842" w:rsidRPr="00CB09AB" w:rsidRDefault="00A31842" w:rsidP="0030676D">
            <w:pPr>
              <w:rPr>
                <w:color w:val="000000"/>
              </w:rPr>
            </w:pPr>
          </w:p>
        </w:tc>
        <w:tc>
          <w:tcPr>
            <w:tcW w:w="824" w:type="pct"/>
            <w:shd w:val="clear" w:color="auto" w:fill="E2EFD9" w:themeFill="accent6" w:themeFillTint="33"/>
          </w:tcPr>
          <w:p w14:paraId="44D35FD1" w14:textId="77777777" w:rsidR="00760CE2" w:rsidRPr="00CB09AB" w:rsidRDefault="00760CE2" w:rsidP="0030676D">
            <w:pPr>
              <w:rPr>
                <w:color w:val="000000"/>
              </w:rPr>
            </w:pPr>
            <w:r w:rsidRPr="00CB09AB">
              <w:rPr>
                <w:color w:val="000000"/>
              </w:rPr>
              <w:t>Grant Panel</w:t>
            </w:r>
          </w:p>
        </w:tc>
        <w:tc>
          <w:tcPr>
            <w:tcW w:w="800" w:type="pct"/>
          </w:tcPr>
          <w:p w14:paraId="73E6BF8D" w14:textId="77777777" w:rsidR="00760CE2" w:rsidRDefault="00760CE2" w:rsidP="0030676D">
            <w:pPr>
              <w:rPr>
                <w:color w:val="000000"/>
              </w:rPr>
            </w:pPr>
            <w:r w:rsidRPr="00CB09AB">
              <w:rPr>
                <w:color w:val="000000"/>
              </w:rPr>
              <w:t>16</w:t>
            </w:r>
            <w:r w:rsidRPr="00CB09AB">
              <w:rPr>
                <w:color w:val="000000"/>
                <w:vertAlign w:val="superscript"/>
              </w:rPr>
              <w:t>th</w:t>
            </w:r>
            <w:r w:rsidRPr="00CB09AB">
              <w:rPr>
                <w:color w:val="000000"/>
              </w:rPr>
              <w:t xml:space="preserve"> October 2025, 15:00-17:00</w:t>
            </w:r>
          </w:p>
          <w:p w14:paraId="6092DE35" w14:textId="77777777" w:rsidR="00A31842" w:rsidRDefault="00A31842" w:rsidP="0030676D">
            <w:pPr>
              <w:rPr>
                <w:color w:val="000000"/>
              </w:rPr>
            </w:pPr>
          </w:p>
          <w:p w14:paraId="7C0FB3C8" w14:textId="77777777" w:rsidR="00A31842" w:rsidRPr="00CB09AB" w:rsidRDefault="00A31842" w:rsidP="0030676D">
            <w:pPr>
              <w:rPr>
                <w:color w:val="000000"/>
              </w:rPr>
            </w:pPr>
          </w:p>
        </w:tc>
        <w:tc>
          <w:tcPr>
            <w:tcW w:w="877" w:type="pct"/>
            <w:shd w:val="clear" w:color="auto" w:fill="E2EFD9" w:themeFill="accent6" w:themeFillTint="33"/>
          </w:tcPr>
          <w:p w14:paraId="0170FE37" w14:textId="77777777" w:rsidR="00760CE2" w:rsidRPr="00CB09AB" w:rsidRDefault="00760CE2" w:rsidP="0030676D">
            <w:pPr>
              <w:rPr>
                <w:color w:val="000000"/>
              </w:rPr>
            </w:pPr>
            <w:r w:rsidRPr="00CB09AB">
              <w:rPr>
                <w:color w:val="000000"/>
              </w:rPr>
              <w:t>Grant Panel</w:t>
            </w:r>
          </w:p>
        </w:tc>
        <w:tc>
          <w:tcPr>
            <w:tcW w:w="815" w:type="pct"/>
          </w:tcPr>
          <w:p w14:paraId="66D52F83" w14:textId="77777777" w:rsidR="00760CE2" w:rsidRPr="00CB09AB" w:rsidRDefault="00760CE2" w:rsidP="0030676D">
            <w:pPr>
              <w:rPr>
                <w:color w:val="000000"/>
              </w:rPr>
            </w:pPr>
            <w:r w:rsidRPr="00CB09AB">
              <w:rPr>
                <w:color w:val="000000"/>
              </w:rPr>
              <w:t>19</w:t>
            </w:r>
            <w:r w:rsidRPr="00CB09AB">
              <w:rPr>
                <w:color w:val="000000"/>
                <w:vertAlign w:val="superscript"/>
              </w:rPr>
              <w:t>th</w:t>
            </w:r>
            <w:r w:rsidRPr="00CB09AB">
              <w:rPr>
                <w:color w:val="000000"/>
              </w:rPr>
              <w:t xml:space="preserve"> March 2026, 15:00-17:00</w:t>
            </w:r>
          </w:p>
        </w:tc>
      </w:tr>
    </w:tbl>
    <w:p w14:paraId="4D53DF5D" w14:textId="77777777" w:rsidR="00324AAA" w:rsidRPr="00CB09AB" w:rsidRDefault="00324AAA" w:rsidP="00324AAA">
      <w:pPr>
        <w:rPr>
          <w:color w:val="000000"/>
          <w:lang w:eastAsia="en-GB"/>
        </w:rPr>
      </w:pPr>
    </w:p>
    <w:p w14:paraId="7D5E56DF" w14:textId="6C6666D6" w:rsidR="00A31842" w:rsidRDefault="00A31842" w:rsidP="00324AAA">
      <w:pPr>
        <w:rPr>
          <w:b/>
          <w:bCs w:val="0"/>
          <w:color w:val="000000"/>
          <w:lang w:eastAsia="en-GB"/>
        </w:rPr>
      </w:pPr>
    </w:p>
    <w:p w14:paraId="32CF837F" w14:textId="77777777" w:rsidR="00A31842" w:rsidRDefault="00A31842" w:rsidP="00324AAA">
      <w:pPr>
        <w:rPr>
          <w:b/>
          <w:bCs w:val="0"/>
          <w:color w:val="000000"/>
          <w:lang w:eastAsia="en-GB"/>
        </w:rPr>
      </w:pPr>
    </w:p>
    <w:p w14:paraId="1A63F72F" w14:textId="77777777" w:rsidR="00A31842" w:rsidRDefault="00A31842" w:rsidP="00324AAA">
      <w:pPr>
        <w:rPr>
          <w:b/>
          <w:bCs w:val="0"/>
          <w:color w:val="000000"/>
          <w:lang w:eastAsia="en-GB"/>
        </w:rPr>
      </w:pPr>
    </w:p>
    <w:p w14:paraId="3233DB89" w14:textId="77777777" w:rsidR="00A31842" w:rsidRDefault="00A31842" w:rsidP="00324AAA">
      <w:pPr>
        <w:rPr>
          <w:b/>
          <w:bCs w:val="0"/>
          <w:color w:val="000000"/>
          <w:lang w:eastAsia="en-GB"/>
        </w:rPr>
      </w:pPr>
    </w:p>
    <w:p w14:paraId="03E238E8" w14:textId="77777777" w:rsidR="00A31842" w:rsidRDefault="00A31842" w:rsidP="00324AAA">
      <w:pPr>
        <w:rPr>
          <w:b/>
          <w:bCs w:val="0"/>
          <w:color w:val="000000"/>
          <w:lang w:eastAsia="en-GB"/>
        </w:rPr>
      </w:pPr>
    </w:p>
    <w:p w14:paraId="5FDFAD73" w14:textId="77777777" w:rsidR="00A31842" w:rsidRDefault="00A31842" w:rsidP="00324AAA">
      <w:pPr>
        <w:rPr>
          <w:b/>
          <w:bCs w:val="0"/>
          <w:color w:val="000000"/>
          <w:lang w:eastAsia="en-GB"/>
        </w:rPr>
      </w:pPr>
    </w:p>
    <w:p w14:paraId="25ACD6F7" w14:textId="18ADD561" w:rsidR="00324AAA" w:rsidRPr="00CB09AB" w:rsidRDefault="00324AAA" w:rsidP="00324AAA">
      <w:pPr>
        <w:rPr>
          <w:color w:val="000000"/>
          <w:lang w:eastAsia="en-GB"/>
        </w:rPr>
      </w:pPr>
      <w:r w:rsidRPr="00CB09AB">
        <w:rPr>
          <w:b/>
          <w:bCs w:val="0"/>
          <w:color w:val="000000"/>
          <w:lang w:eastAsia="en-GB"/>
        </w:rPr>
        <w:lastRenderedPageBreak/>
        <w:t>2026/27:</w:t>
      </w:r>
      <w:r w:rsidRPr="00CB09AB">
        <w:rPr>
          <w:color w:val="000000"/>
          <w:lang w:eastAsia="en-GB"/>
        </w:rPr>
        <w:t xml:space="preserve">     </w:t>
      </w:r>
    </w:p>
    <w:p w14:paraId="5295234B" w14:textId="77777777" w:rsidR="00A5131B" w:rsidRPr="00CB09AB" w:rsidRDefault="00A5131B" w:rsidP="00324AAA">
      <w:pPr>
        <w:rPr>
          <w:color w:val="000000"/>
          <w:lang w:eastAsia="en-GB"/>
        </w:rPr>
      </w:pPr>
    </w:p>
    <w:tbl>
      <w:tblPr>
        <w:tblStyle w:val="TableGrid"/>
        <w:tblW w:w="5000" w:type="pct"/>
        <w:tblLook w:val="04A0" w:firstRow="1" w:lastRow="0" w:firstColumn="1" w:lastColumn="0" w:noHBand="0" w:noVBand="1"/>
      </w:tblPr>
      <w:tblGrid>
        <w:gridCol w:w="1622"/>
        <w:gridCol w:w="1624"/>
        <w:gridCol w:w="1624"/>
        <w:gridCol w:w="1622"/>
        <w:gridCol w:w="1624"/>
        <w:gridCol w:w="1620"/>
      </w:tblGrid>
      <w:tr w:rsidR="00CE7C32" w:rsidRPr="00CB09AB" w14:paraId="06E4556F" w14:textId="77777777" w:rsidTr="00CB09AB">
        <w:tc>
          <w:tcPr>
            <w:tcW w:w="1666" w:type="pct"/>
            <w:gridSpan w:val="2"/>
            <w:shd w:val="clear" w:color="auto" w:fill="E2EFD9" w:themeFill="accent6" w:themeFillTint="33"/>
          </w:tcPr>
          <w:p w14:paraId="56E370F1" w14:textId="77777777" w:rsidR="00CE7C32" w:rsidRPr="00CB09AB" w:rsidRDefault="00CE7C32" w:rsidP="00D1706F">
            <w:pPr>
              <w:jc w:val="center"/>
              <w:rPr>
                <w:b/>
                <w:bCs w:val="0"/>
                <w:color w:val="000000"/>
              </w:rPr>
            </w:pPr>
            <w:r w:rsidRPr="00CB09AB">
              <w:rPr>
                <w:b/>
                <w:bCs w:val="0"/>
                <w:color w:val="000000"/>
              </w:rPr>
              <w:t>Round 1</w:t>
            </w:r>
          </w:p>
        </w:tc>
        <w:tc>
          <w:tcPr>
            <w:tcW w:w="1666" w:type="pct"/>
            <w:gridSpan w:val="2"/>
            <w:shd w:val="clear" w:color="auto" w:fill="E2EFD9" w:themeFill="accent6" w:themeFillTint="33"/>
          </w:tcPr>
          <w:p w14:paraId="6E70C38F" w14:textId="77777777" w:rsidR="00CE7C32" w:rsidRPr="00CB09AB" w:rsidRDefault="00CE7C32" w:rsidP="00D1706F">
            <w:pPr>
              <w:jc w:val="center"/>
              <w:rPr>
                <w:b/>
                <w:bCs w:val="0"/>
                <w:color w:val="000000"/>
              </w:rPr>
            </w:pPr>
            <w:r w:rsidRPr="00CB09AB">
              <w:rPr>
                <w:b/>
                <w:bCs w:val="0"/>
                <w:color w:val="000000"/>
              </w:rPr>
              <w:t>Round 2</w:t>
            </w:r>
          </w:p>
        </w:tc>
        <w:tc>
          <w:tcPr>
            <w:tcW w:w="1667" w:type="pct"/>
            <w:gridSpan w:val="2"/>
            <w:shd w:val="clear" w:color="auto" w:fill="E2EFD9" w:themeFill="accent6" w:themeFillTint="33"/>
          </w:tcPr>
          <w:p w14:paraId="770B485F" w14:textId="77777777" w:rsidR="00CE7C32" w:rsidRPr="00CB09AB" w:rsidRDefault="00CE7C32" w:rsidP="00D1706F">
            <w:pPr>
              <w:jc w:val="center"/>
              <w:rPr>
                <w:b/>
                <w:bCs w:val="0"/>
                <w:color w:val="000000"/>
              </w:rPr>
            </w:pPr>
            <w:r w:rsidRPr="00CB09AB">
              <w:rPr>
                <w:b/>
                <w:bCs w:val="0"/>
                <w:color w:val="000000"/>
              </w:rPr>
              <w:t>Round 3</w:t>
            </w:r>
          </w:p>
        </w:tc>
      </w:tr>
      <w:tr w:rsidR="00CE7C32" w:rsidRPr="00CB09AB" w14:paraId="79A9A7D9" w14:textId="77777777" w:rsidTr="00CB09AB">
        <w:tc>
          <w:tcPr>
            <w:tcW w:w="833" w:type="pct"/>
            <w:shd w:val="clear" w:color="auto" w:fill="E2EFD9" w:themeFill="accent6" w:themeFillTint="33"/>
          </w:tcPr>
          <w:p w14:paraId="00AE2C9D" w14:textId="77777777" w:rsidR="00CE7C32" w:rsidRPr="00CB09AB" w:rsidRDefault="00CE7C32" w:rsidP="00D1706F">
            <w:pPr>
              <w:rPr>
                <w:color w:val="000000"/>
              </w:rPr>
            </w:pPr>
            <w:r w:rsidRPr="00CB09AB">
              <w:rPr>
                <w:color w:val="000000"/>
              </w:rPr>
              <w:t xml:space="preserve">Applications accepted </w:t>
            </w:r>
          </w:p>
          <w:p w14:paraId="34F239BC" w14:textId="77777777" w:rsidR="00CE7C32" w:rsidRPr="00CB09AB" w:rsidRDefault="00CE7C32" w:rsidP="00D1706F">
            <w:pPr>
              <w:rPr>
                <w:color w:val="000000"/>
              </w:rPr>
            </w:pPr>
            <w:r w:rsidRPr="00CB09AB">
              <w:rPr>
                <w:color w:val="000000"/>
              </w:rPr>
              <w:t>1 May – 30 Jun</w:t>
            </w:r>
          </w:p>
        </w:tc>
        <w:tc>
          <w:tcPr>
            <w:tcW w:w="834" w:type="pct"/>
          </w:tcPr>
          <w:p w14:paraId="7AD0E587" w14:textId="22022FB3" w:rsidR="00CE7C32" w:rsidRPr="00CB09AB" w:rsidRDefault="00FE4831" w:rsidP="00D1706F">
            <w:pPr>
              <w:rPr>
                <w:color w:val="000000"/>
              </w:rPr>
            </w:pPr>
            <w:r w:rsidRPr="00CB09AB">
              <w:rPr>
                <w:color w:val="000000"/>
              </w:rPr>
              <w:t>Between 1</w:t>
            </w:r>
            <w:r w:rsidRPr="00CB09AB">
              <w:rPr>
                <w:color w:val="000000"/>
                <w:vertAlign w:val="superscript"/>
              </w:rPr>
              <w:t>st</w:t>
            </w:r>
            <w:r w:rsidRPr="00CB09AB">
              <w:rPr>
                <w:color w:val="000000"/>
              </w:rPr>
              <w:t xml:space="preserve"> May and 30</w:t>
            </w:r>
            <w:r w:rsidRPr="00CB09AB">
              <w:rPr>
                <w:color w:val="000000"/>
                <w:vertAlign w:val="superscript"/>
              </w:rPr>
              <w:t>th</w:t>
            </w:r>
            <w:r w:rsidRPr="00CB09AB">
              <w:rPr>
                <w:color w:val="000000"/>
              </w:rPr>
              <w:t xml:space="preserve"> June 2026</w:t>
            </w:r>
          </w:p>
        </w:tc>
        <w:tc>
          <w:tcPr>
            <w:tcW w:w="834" w:type="pct"/>
            <w:shd w:val="clear" w:color="auto" w:fill="E2EFD9" w:themeFill="accent6" w:themeFillTint="33"/>
          </w:tcPr>
          <w:p w14:paraId="641CBFF1" w14:textId="67E5A57E"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3" w:type="pct"/>
          </w:tcPr>
          <w:p w14:paraId="1AA7E081" w14:textId="58EDF841" w:rsidR="00CE7C32" w:rsidRPr="00CB09AB" w:rsidRDefault="00FE4831" w:rsidP="00D1706F">
            <w:pPr>
              <w:rPr>
                <w:color w:val="000000"/>
              </w:rPr>
            </w:pPr>
            <w:r w:rsidRPr="00CB09AB">
              <w:rPr>
                <w:color w:val="000000"/>
              </w:rPr>
              <w:t>Between 1</w:t>
            </w:r>
            <w:r w:rsidRPr="00CB09AB">
              <w:rPr>
                <w:color w:val="000000"/>
                <w:vertAlign w:val="superscript"/>
              </w:rPr>
              <w:t>st</w:t>
            </w:r>
            <w:r w:rsidRPr="00CB09AB">
              <w:rPr>
                <w:color w:val="000000"/>
              </w:rPr>
              <w:t xml:space="preserve"> September and 31</w:t>
            </w:r>
            <w:r w:rsidRPr="00CB09AB">
              <w:rPr>
                <w:color w:val="000000"/>
                <w:vertAlign w:val="superscript"/>
              </w:rPr>
              <w:t>st</w:t>
            </w:r>
            <w:r w:rsidRPr="00CB09AB">
              <w:rPr>
                <w:color w:val="000000"/>
              </w:rPr>
              <w:t xml:space="preserve"> October 2026</w:t>
            </w:r>
          </w:p>
        </w:tc>
        <w:tc>
          <w:tcPr>
            <w:tcW w:w="834" w:type="pct"/>
            <w:shd w:val="clear" w:color="auto" w:fill="E2EFD9" w:themeFill="accent6" w:themeFillTint="33"/>
          </w:tcPr>
          <w:p w14:paraId="3682F31D" w14:textId="440D194B" w:rsidR="00CE7C32" w:rsidRPr="00CB09AB" w:rsidRDefault="00CE7C32" w:rsidP="00FE4831">
            <w:pPr>
              <w:rPr>
                <w:color w:val="000000"/>
              </w:rPr>
            </w:pPr>
            <w:r w:rsidRPr="00CB09AB">
              <w:rPr>
                <w:color w:val="000000"/>
              </w:rPr>
              <w:t xml:space="preserve">Applications </w:t>
            </w:r>
            <w:r w:rsidR="00FE4831" w:rsidRPr="00CB09AB">
              <w:rPr>
                <w:color w:val="000000"/>
              </w:rPr>
              <w:t>Accepted</w:t>
            </w:r>
          </w:p>
        </w:tc>
        <w:tc>
          <w:tcPr>
            <w:tcW w:w="834" w:type="pct"/>
          </w:tcPr>
          <w:p w14:paraId="427766A5" w14:textId="76700A69" w:rsidR="00CE7C32" w:rsidRPr="00CB09AB" w:rsidRDefault="00FE4831" w:rsidP="00D1706F">
            <w:pPr>
              <w:rPr>
                <w:color w:val="000000"/>
              </w:rPr>
            </w:pPr>
            <w:r w:rsidRPr="00CB09AB">
              <w:rPr>
                <w:color w:val="000000"/>
              </w:rPr>
              <w:t>Between 1</w:t>
            </w:r>
            <w:r w:rsidRPr="00CB09AB">
              <w:rPr>
                <w:color w:val="000000"/>
                <w:vertAlign w:val="superscript"/>
              </w:rPr>
              <w:t>st</w:t>
            </w:r>
            <w:r w:rsidRPr="00CB09AB">
              <w:rPr>
                <w:color w:val="000000"/>
              </w:rPr>
              <w:t xml:space="preserve"> January and 28</w:t>
            </w:r>
            <w:r w:rsidRPr="00CB09AB">
              <w:rPr>
                <w:color w:val="000000"/>
                <w:vertAlign w:val="superscript"/>
              </w:rPr>
              <w:t>th</w:t>
            </w:r>
            <w:r w:rsidRPr="00CB09AB">
              <w:rPr>
                <w:color w:val="000000"/>
              </w:rPr>
              <w:t xml:space="preserve"> February 2027</w:t>
            </w:r>
          </w:p>
        </w:tc>
      </w:tr>
      <w:tr w:rsidR="00FE4831" w:rsidRPr="00CB09AB" w14:paraId="625B07DC" w14:textId="77777777" w:rsidTr="00CB09AB">
        <w:tc>
          <w:tcPr>
            <w:tcW w:w="833" w:type="pct"/>
            <w:shd w:val="clear" w:color="auto" w:fill="E2EFD9" w:themeFill="accent6" w:themeFillTint="33"/>
          </w:tcPr>
          <w:p w14:paraId="46938B95" w14:textId="02D45DF5" w:rsidR="00FE4831" w:rsidRPr="00CB09AB" w:rsidRDefault="00FE4831" w:rsidP="00D1706F">
            <w:pPr>
              <w:rPr>
                <w:color w:val="000000"/>
              </w:rPr>
            </w:pPr>
            <w:r w:rsidRPr="00CB09AB">
              <w:rPr>
                <w:color w:val="000000"/>
              </w:rPr>
              <w:t>Grant Panel</w:t>
            </w:r>
          </w:p>
        </w:tc>
        <w:tc>
          <w:tcPr>
            <w:tcW w:w="834" w:type="pct"/>
          </w:tcPr>
          <w:p w14:paraId="68235998" w14:textId="77777777" w:rsidR="00FE4831" w:rsidRDefault="00FE4831" w:rsidP="00D1706F">
            <w:pPr>
              <w:rPr>
                <w:color w:val="000000"/>
              </w:rPr>
            </w:pPr>
            <w:r w:rsidRPr="00CB09AB">
              <w:rPr>
                <w:color w:val="000000"/>
              </w:rPr>
              <w:t>16</w:t>
            </w:r>
            <w:r w:rsidRPr="00CB09AB">
              <w:rPr>
                <w:color w:val="000000"/>
                <w:vertAlign w:val="superscript"/>
              </w:rPr>
              <w:t>th</w:t>
            </w:r>
            <w:r w:rsidRPr="00CB09AB">
              <w:rPr>
                <w:color w:val="000000"/>
              </w:rPr>
              <w:t xml:space="preserve"> July 2026, 15:00-17:00</w:t>
            </w:r>
          </w:p>
          <w:p w14:paraId="08A95D98" w14:textId="77777777" w:rsidR="00A31842" w:rsidRDefault="00A31842" w:rsidP="00D1706F">
            <w:pPr>
              <w:rPr>
                <w:color w:val="000000"/>
              </w:rPr>
            </w:pPr>
          </w:p>
          <w:p w14:paraId="255EB25D" w14:textId="72CAE890" w:rsidR="00A31842" w:rsidRPr="00CB09AB" w:rsidRDefault="00A31842" w:rsidP="00D1706F">
            <w:pPr>
              <w:rPr>
                <w:color w:val="000000"/>
              </w:rPr>
            </w:pPr>
          </w:p>
        </w:tc>
        <w:tc>
          <w:tcPr>
            <w:tcW w:w="834" w:type="pct"/>
            <w:shd w:val="clear" w:color="auto" w:fill="E2EFD9" w:themeFill="accent6" w:themeFillTint="33"/>
          </w:tcPr>
          <w:p w14:paraId="3CED6E74" w14:textId="6F65E26F" w:rsidR="00FE4831" w:rsidRPr="00CB09AB" w:rsidRDefault="00FE4831" w:rsidP="00D1706F">
            <w:pPr>
              <w:rPr>
                <w:color w:val="000000"/>
              </w:rPr>
            </w:pPr>
            <w:r w:rsidRPr="00CB09AB">
              <w:rPr>
                <w:color w:val="000000"/>
              </w:rPr>
              <w:t>Grant Panel</w:t>
            </w:r>
          </w:p>
        </w:tc>
        <w:tc>
          <w:tcPr>
            <w:tcW w:w="833" w:type="pct"/>
          </w:tcPr>
          <w:p w14:paraId="7BB33BB8" w14:textId="08F72BBC" w:rsidR="00FE4831" w:rsidRPr="00CB09AB" w:rsidRDefault="00FE4831" w:rsidP="00D1706F">
            <w:pPr>
              <w:rPr>
                <w:color w:val="000000"/>
              </w:rPr>
            </w:pPr>
            <w:r w:rsidRPr="00CB09AB">
              <w:rPr>
                <w:color w:val="000000"/>
              </w:rPr>
              <w:t>15</w:t>
            </w:r>
            <w:r w:rsidRPr="00CB09AB">
              <w:rPr>
                <w:color w:val="000000"/>
                <w:vertAlign w:val="superscript"/>
              </w:rPr>
              <w:t>th</w:t>
            </w:r>
            <w:r w:rsidRPr="00CB09AB">
              <w:rPr>
                <w:color w:val="000000"/>
              </w:rPr>
              <w:t xml:space="preserve"> October 2026, 15:00-17:00</w:t>
            </w:r>
          </w:p>
        </w:tc>
        <w:tc>
          <w:tcPr>
            <w:tcW w:w="834" w:type="pct"/>
            <w:shd w:val="clear" w:color="auto" w:fill="E2EFD9" w:themeFill="accent6" w:themeFillTint="33"/>
          </w:tcPr>
          <w:p w14:paraId="2606EB0C" w14:textId="1473C6C1" w:rsidR="00FE4831" w:rsidRPr="00CB09AB" w:rsidRDefault="00FE4831" w:rsidP="00D1706F">
            <w:pPr>
              <w:rPr>
                <w:color w:val="000000"/>
              </w:rPr>
            </w:pPr>
            <w:r w:rsidRPr="00CB09AB">
              <w:rPr>
                <w:color w:val="000000"/>
              </w:rPr>
              <w:t>Grant Panel</w:t>
            </w:r>
          </w:p>
        </w:tc>
        <w:tc>
          <w:tcPr>
            <w:tcW w:w="834" w:type="pct"/>
          </w:tcPr>
          <w:p w14:paraId="7273DFBB" w14:textId="3438F5B4" w:rsidR="00FE4831" w:rsidRPr="00CB09AB" w:rsidRDefault="00FE4831" w:rsidP="00D1706F">
            <w:pPr>
              <w:rPr>
                <w:color w:val="000000"/>
              </w:rPr>
            </w:pPr>
            <w:r w:rsidRPr="00CB09AB">
              <w:rPr>
                <w:color w:val="000000"/>
              </w:rPr>
              <w:t>18</w:t>
            </w:r>
            <w:r w:rsidRPr="00CB09AB">
              <w:rPr>
                <w:color w:val="000000"/>
                <w:vertAlign w:val="superscript"/>
              </w:rPr>
              <w:t>th</w:t>
            </w:r>
            <w:r w:rsidRPr="00CB09AB">
              <w:rPr>
                <w:color w:val="000000"/>
              </w:rPr>
              <w:t xml:space="preserve"> March 2027, 15:00-17:00</w:t>
            </w:r>
          </w:p>
        </w:tc>
      </w:tr>
    </w:tbl>
    <w:p w14:paraId="29A7D5F0" w14:textId="25195E65" w:rsidR="00790229" w:rsidRPr="00130202" w:rsidRDefault="003D26A1" w:rsidP="00130202">
      <w:pPr>
        <w:keepNext/>
        <w:keepLines/>
        <w:spacing w:before="200" w:after="120"/>
        <w:outlineLvl w:val="2"/>
        <w:rPr>
          <w:rFonts w:eastAsia="MS Gothic"/>
          <w:b/>
          <w:bCs w:val="0"/>
          <w:color w:val="76923C"/>
        </w:rPr>
      </w:pPr>
      <w:r>
        <w:rPr>
          <w:rFonts w:eastAsia="MS Gothic"/>
          <w:b/>
          <w:bCs w:val="0"/>
          <w:color w:val="76923C"/>
        </w:rPr>
        <w:t>Application Process</w:t>
      </w:r>
    </w:p>
    <w:p w14:paraId="554B62BF" w14:textId="77777777" w:rsidR="00E114ED" w:rsidRDefault="00C32E30" w:rsidP="00E114ED">
      <w:pPr>
        <w:rPr>
          <w:lang w:eastAsia="en-GB"/>
        </w:rPr>
      </w:pPr>
      <w:r w:rsidRPr="00130202">
        <w:rPr>
          <w:lang w:eastAsia="en-GB"/>
        </w:rPr>
        <w:t xml:space="preserve">Completed grant applications to be emailed to: </w:t>
      </w:r>
      <w:hyperlink r:id="rId11" w:history="1">
        <w:r w:rsidRPr="00130202">
          <w:rPr>
            <w:rStyle w:val="Hyperlink"/>
            <w:rFonts w:eastAsia="Arial"/>
            <w:bCs w:val="0"/>
            <w:lang w:eastAsia="en-GB"/>
          </w:rPr>
          <w:t>BMSDCGrants@baberghmidsuffolk.gov.uk</w:t>
        </w:r>
      </w:hyperlink>
      <w:r w:rsidRPr="00130202">
        <w:rPr>
          <w:lang w:eastAsia="en-GB"/>
        </w:rPr>
        <w:t xml:space="preserve"> by no later than</w:t>
      </w:r>
      <w:r w:rsidR="00E114ED">
        <w:rPr>
          <w:lang w:eastAsia="en-GB"/>
        </w:rPr>
        <w:t xml:space="preserve"> the dates specified above for each funding window. </w:t>
      </w:r>
    </w:p>
    <w:p w14:paraId="6A926D6D" w14:textId="77777777" w:rsidR="00E114ED" w:rsidRDefault="00E114ED" w:rsidP="00E114ED">
      <w:pPr>
        <w:rPr>
          <w:lang w:eastAsia="en-GB"/>
        </w:rPr>
      </w:pPr>
    </w:p>
    <w:p w14:paraId="5F083F9A" w14:textId="0F8E8BB6" w:rsidR="00C32E30" w:rsidRPr="00130202" w:rsidRDefault="00C32E30" w:rsidP="00E114ED">
      <w:pPr>
        <w:rPr>
          <w:lang w:eastAsia="en-GB"/>
        </w:rPr>
      </w:pPr>
      <w:r w:rsidRPr="00130202">
        <w:rPr>
          <w:lang w:eastAsia="en-GB"/>
        </w:rPr>
        <w:t>Each completed application form to be accompanied by a copy of latest accounts and (if a capital project) a minimum of 2 quotes</w:t>
      </w:r>
      <w:r w:rsidRPr="00130202">
        <w:rPr>
          <w:color w:val="000000"/>
          <w:lang w:eastAsia="en-GB"/>
        </w:rPr>
        <w:t xml:space="preserve"> for any proposed works, or a valid reason if a single quote is provided</w:t>
      </w:r>
    </w:p>
    <w:p w14:paraId="21D05E73" w14:textId="77777777" w:rsidR="00C32E30" w:rsidRPr="00130202" w:rsidRDefault="00C32E30" w:rsidP="00130202">
      <w:pPr>
        <w:pStyle w:val="Heading2"/>
      </w:pPr>
      <w:r w:rsidRPr="00130202">
        <w:t>Grant Offers</w:t>
      </w:r>
    </w:p>
    <w:p w14:paraId="51C4383E" w14:textId="77777777" w:rsidR="00C32E30" w:rsidRDefault="00C32E30" w:rsidP="00E114ED">
      <w:r w:rsidRPr="00767FEE">
        <w:t xml:space="preserve">Successful applicants will receive an offer letter setting out any special conditions, </w:t>
      </w:r>
      <w:r>
        <w:t>outcomes</w:t>
      </w:r>
      <w:r w:rsidRPr="00767FEE">
        <w:t xml:space="preserve"> and the period during which the service/project needs to be completed and the grant offer claimed. Offers are valid for </w:t>
      </w:r>
      <w:r w:rsidRPr="007E736A">
        <w:rPr>
          <w:b/>
        </w:rPr>
        <w:t>4 weeks</w:t>
      </w:r>
      <w:r w:rsidRPr="00767FEE">
        <w:t>, and after this period the offer will expire.</w:t>
      </w:r>
    </w:p>
    <w:p w14:paraId="6FAE93E3" w14:textId="77777777" w:rsidR="00C32E30" w:rsidRDefault="00C32E30" w:rsidP="00E114ED"/>
    <w:p w14:paraId="176C64DA" w14:textId="77777777" w:rsidR="00C32E30" w:rsidRPr="00767FEE" w:rsidRDefault="00C32E30" w:rsidP="00E114ED">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3465BC90" w14:textId="77777777" w:rsidR="00C32E30" w:rsidRDefault="00C32E30" w:rsidP="00130202">
      <w:pPr>
        <w:pStyle w:val="Heading3"/>
        <w:rPr>
          <w:bCs/>
        </w:rPr>
      </w:pPr>
      <w:r>
        <w:t>Payment</w:t>
      </w:r>
    </w:p>
    <w:p w14:paraId="15396B7E" w14:textId="6F9D3B62" w:rsidR="00C32E30" w:rsidRDefault="00C32E30" w:rsidP="00E114ED">
      <w:r>
        <w:t>The payment process differs per Grant. For capital projects, n</w:t>
      </w:r>
      <w:r w:rsidRPr="00767FEE">
        <w:t>o payments will be released until copy invoices/receipts are produced and may be calculated on a percentage basis of the invoices provided as per stated in the offer letter.</w:t>
      </w:r>
      <w:r>
        <w:t xml:space="preserve"> Revenue projects will be paid on receipt of a signed grant offer acceptance.</w:t>
      </w:r>
    </w:p>
    <w:p w14:paraId="4CFCED95" w14:textId="77777777" w:rsidR="00E114ED" w:rsidRPr="00E114ED" w:rsidRDefault="00E114ED" w:rsidP="00E114ED"/>
    <w:p w14:paraId="351ECC05" w14:textId="77777777" w:rsidR="00267BC9" w:rsidRDefault="00267BC9"/>
    <w:sectPr w:rsidR="00267BC9" w:rsidSect="00960B39">
      <w:headerReference w:type="firs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76841" w14:textId="77777777" w:rsidR="003D52AF" w:rsidRDefault="003D52AF" w:rsidP="005C7570">
      <w:r>
        <w:separator/>
      </w:r>
    </w:p>
  </w:endnote>
  <w:endnote w:type="continuationSeparator" w:id="0">
    <w:p w14:paraId="36443573" w14:textId="77777777" w:rsidR="003D52AF" w:rsidRDefault="003D52AF" w:rsidP="005C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54A99" w14:textId="77777777" w:rsidR="003D52AF" w:rsidRDefault="003D52AF" w:rsidP="005C7570">
      <w:r>
        <w:separator/>
      </w:r>
    </w:p>
  </w:footnote>
  <w:footnote w:type="continuationSeparator" w:id="0">
    <w:p w14:paraId="1E09D1AD" w14:textId="77777777" w:rsidR="003D52AF" w:rsidRDefault="003D52AF" w:rsidP="005C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F8A9" w14:textId="3F442F64" w:rsidR="00242D65" w:rsidRPr="004D5EE7" w:rsidRDefault="00242D65" w:rsidP="00242D65">
    <w:pPr>
      <w:rPr>
        <w:b/>
        <w:bCs w:val="0"/>
        <w:sz w:val="36"/>
        <w:szCs w:val="36"/>
      </w:rPr>
    </w:pPr>
    <w:r>
      <w:rPr>
        <w:noProof/>
      </w:rPr>
      <w:drawing>
        <wp:anchor distT="0" distB="0" distL="114300" distR="114300" simplePos="0" relativeHeight="251659264" behindDoc="1" locked="0" layoutInCell="1" allowOverlap="1" wp14:anchorId="6FFA197C" wp14:editId="58EF98B1">
          <wp:simplePos x="0" y="0"/>
          <wp:positionH relativeFrom="page">
            <wp:posOffset>4562475</wp:posOffset>
          </wp:positionH>
          <wp:positionV relativeFrom="paragraph">
            <wp:posOffset>-449580</wp:posOffset>
          </wp:positionV>
          <wp:extent cx="2999798" cy="1324926"/>
          <wp:effectExtent l="0" t="0" r="0" b="8890"/>
          <wp:wrapNone/>
          <wp:docPr id="868638030" name="Picture 868638030" descr="A red green and grey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green and grey curved line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9233" cy="1333510"/>
                  </a:xfrm>
                  <a:prstGeom prst="rect">
                    <a:avLst/>
                  </a:prstGeom>
                </pic:spPr>
              </pic:pic>
            </a:graphicData>
          </a:graphic>
          <wp14:sizeRelH relativeFrom="margin">
            <wp14:pctWidth>0</wp14:pctWidth>
          </wp14:sizeRelH>
          <wp14:sizeRelV relativeFrom="margin">
            <wp14:pctHeight>0</wp14:pctHeight>
          </wp14:sizeRelV>
        </wp:anchor>
      </w:drawing>
    </w:r>
    <w:r w:rsidRPr="004D5EE7">
      <w:rPr>
        <w:b/>
        <w:bCs w:val="0"/>
        <w:sz w:val="36"/>
        <w:szCs w:val="36"/>
      </w:rPr>
      <w:t>BMSDC Grants - Communities</w:t>
    </w:r>
  </w:p>
  <w:p w14:paraId="2F9C393F" w14:textId="51FAC3A5" w:rsidR="00242D65" w:rsidRPr="004D5EE7" w:rsidRDefault="00242D65" w:rsidP="00242D65">
    <w:pPr>
      <w:rPr>
        <w:b/>
        <w:bCs w:val="0"/>
        <w:sz w:val="36"/>
        <w:szCs w:val="36"/>
      </w:rPr>
    </w:pPr>
    <w:r w:rsidRPr="004D5EE7">
      <w:rPr>
        <w:b/>
        <w:bCs w:val="0"/>
        <w:sz w:val="36"/>
        <w:szCs w:val="36"/>
      </w:rPr>
      <w:t>Mid Suffolk District Council</w:t>
    </w:r>
  </w:p>
  <w:p w14:paraId="174CF52A" w14:textId="1AFF979F" w:rsidR="00242D65" w:rsidRPr="00A7719C" w:rsidRDefault="00A7719C" w:rsidP="00242D65">
    <w:pPr>
      <w:rPr>
        <w:b/>
        <w:bCs w:val="0"/>
      </w:rPr>
    </w:pPr>
    <w:r>
      <w:rPr>
        <w:b/>
        <w:bCs w:val="0"/>
      </w:rPr>
      <w:t>Progress Power Community Benefit Fund</w:t>
    </w:r>
  </w:p>
  <w:p w14:paraId="38B9BB6A" w14:textId="1A6F6A0D" w:rsidR="00EE2060" w:rsidRDefault="00EE2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A6A"/>
    <w:multiLevelType w:val="hybridMultilevel"/>
    <w:tmpl w:val="4A44A4F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851F6"/>
    <w:multiLevelType w:val="hybridMultilevel"/>
    <w:tmpl w:val="43E2BC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E6492"/>
    <w:multiLevelType w:val="hybridMultilevel"/>
    <w:tmpl w:val="EB303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EE661E1"/>
    <w:multiLevelType w:val="hybridMultilevel"/>
    <w:tmpl w:val="5F6C5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B4841"/>
    <w:multiLevelType w:val="hybridMultilevel"/>
    <w:tmpl w:val="2E6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55875"/>
    <w:multiLevelType w:val="hybridMultilevel"/>
    <w:tmpl w:val="B4709D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22053"/>
    <w:multiLevelType w:val="hybridMultilevel"/>
    <w:tmpl w:val="AB6A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91938">
    <w:abstractNumId w:val="5"/>
  </w:num>
  <w:num w:numId="2" w16cid:durableId="1658538383">
    <w:abstractNumId w:val="7"/>
  </w:num>
  <w:num w:numId="3" w16cid:durableId="1211843005">
    <w:abstractNumId w:val="8"/>
  </w:num>
  <w:num w:numId="4" w16cid:durableId="243615509">
    <w:abstractNumId w:val="4"/>
  </w:num>
  <w:num w:numId="5" w16cid:durableId="203179817">
    <w:abstractNumId w:val="2"/>
  </w:num>
  <w:num w:numId="6" w16cid:durableId="1448499423">
    <w:abstractNumId w:val="3"/>
  </w:num>
  <w:num w:numId="7" w16cid:durableId="656110159">
    <w:abstractNumId w:val="0"/>
  </w:num>
  <w:num w:numId="8" w16cid:durableId="1447657172">
    <w:abstractNumId w:val="6"/>
  </w:num>
  <w:num w:numId="9" w16cid:durableId="223026904">
    <w:abstractNumId w:val="1"/>
  </w:num>
  <w:num w:numId="10" w16cid:durableId="1164277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A8"/>
    <w:rsid w:val="0000477E"/>
    <w:rsid w:val="00013DC8"/>
    <w:rsid w:val="00024722"/>
    <w:rsid w:val="000E3029"/>
    <w:rsid w:val="000F0511"/>
    <w:rsid w:val="0010240A"/>
    <w:rsid w:val="00130202"/>
    <w:rsid w:val="0016520B"/>
    <w:rsid w:val="001910E1"/>
    <w:rsid w:val="00192DAD"/>
    <w:rsid w:val="00192E86"/>
    <w:rsid w:val="001A1AC2"/>
    <w:rsid w:val="001A403A"/>
    <w:rsid w:val="001C74DE"/>
    <w:rsid w:val="001E2A80"/>
    <w:rsid w:val="00231E27"/>
    <w:rsid w:val="00242D65"/>
    <w:rsid w:val="002442DA"/>
    <w:rsid w:val="00267BC9"/>
    <w:rsid w:val="0028123E"/>
    <w:rsid w:val="00286EA5"/>
    <w:rsid w:val="002A1F9D"/>
    <w:rsid w:val="002A71F8"/>
    <w:rsid w:val="002B4446"/>
    <w:rsid w:val="002D5182"/>
    <w:rsid w:val="002E39FB"/>
    <w:rsid w:val="003247C5"/>
    <w:rsid w:val="00324AAA"/>
    <w:rsid w:val="003538CD"/>
    <w:rsid w:val="00391446"/>
    <w:rsid w:val="003D0C09"/>
    <w:rsid w:val="003D26A1"/>
    <w:rsid w:val="003D52AF"/>
    <w:rsid w:val="003D67EE"/>
    <w:rsid w:val="004444E9"/>
    <w:rsid w:val="004469CA"/>
    <w:rsid w:val="00467BE9"/>
    <w:rsid w:val="004808A8"/>
    <w:rsid w:val="00483CDE"/>
    <w:rsid w:val="00492558"/>
    <w:rsid w:val="00492C22"/>
    <w:rsid w:val="00496D6E"/>
    <w:rsid w:val="004C4EAB"/>
    <w:rsid w:val="004D7953"/>
    <w:rsid w:val="004E13BF"/>
    <w:rsid w:val="004E5B01"/>
    <w:rsid w:val="004F0BEA"/>
    <w:rsid w:val="00505C19"/>
    <w:rsid w:val="0056422D"/>
    <w:rsid w:val="00592CE5"/>
    <w:rsid w:val="005969C6"/>
    <w:rsid w:val="005A1123"/>
    <w:rsid w:val="005B0BD5"/>
    <w:rsid w:val="005B0D72"/>
    <w:rsid w:val="005B1AD6"/>
    <w:rsid w:val="005C2512"/>
    <w:rsid w:val="005C7570"/>
    <w:rsid w:val="005D5200"/>
    <w:rsid w:val="006250FF"/>
    <w:rsid w:val="00626BEE"/>
    <w:rsid w:val="006367D3"/>
    <w:rsid w:val="0069118D"/>
    <w:rsid w:val="006A7C43"/>
    <w:rsid w:val="006D4C90"/>
    <w:rsid w:val="006E121B"/>
    <w:rsid w:val="006E7F4F"/>
    <w:rsid w:val="00705F37"/>
    <w:rsid w:val="0071240E"/>
    <w:rsid w:val="00716305"/>
    <w:rsid w:val="00724CEE"/>
    <w:rsid w:val="00732D8E"/>
    <w:rsid w:val="007418A0"/>
    <w:rsid w:val="007479E2"/>
    <w:rsid w:val="00760CE2"/>
    <w:rsid w:val="00772890"/>
    <w:rsid w:val="00790229"/>
    <w:rsid w:val="007A0F17"/>
    <w:rsid w:val="007C3FCC"/>
    <w:rsid w:val="007C6C89"/>
    <w:rsid w:val="007E24BA"/>
    <w:rsid w:val="007F0859"/>
    <w:rsid w:val="00800F39"/>
    <w:rsid w:val="0080118B"/>
    <w:rsid w:val="00827D78"/>
    <w:rsid w:val="00835FE5"/>
    <w:rsid w:val="008501A4"/>
    <w:rsid w:val="00851806"/>
    <w:rsid w:val="00851FE7"/>
    <w:rsid w:val="00892D62"/>
    <w:rsid w:val="008A693B"/>
    <w:rsid w:val="008C608B"/>
    <w:rsid w:val="008D233C"/>
    <w:rsid w:val="008D63C3"/>
    <w:rsid w:val="008F1380"/>
    <w:rsid w:val="008F18F8"/>
    <w:rsid w:val="00904BFB"/>
    <w:rsid w:val="00947792"/>
    <w:rsid w:val="00950391"/>
    <w:rsid w:val="0095289D"/>
    <w:rsid w:val="0095662F"/>
    <w:rsid w:val="00960B39"/>
    <w:rsid w:val="00965126"/>
    <w:rsid w:val="00975A69"/>
    <w:rsid w:val="009B54A7"/>
    <w:rsid w:val="009D01F3"/>
    <w:rsid w:val="009D0A03"/>
    <w:rsid w:val="009E08BE"/>
    <w:rsid w:val="009E2F0B"/>
    <w:rsid w:val="00A03598"/>
    <w:rsid w:val="00A10D29"/>
    <w:rsid w:val="00A2251C"/>
    <w:rsid w:val="00A31842"/>
    <w:rsid w:val="00A5131B"/>
    <w:rsid w:val="00A572DB"/>
    <w:rsid w:val="00A67BCB"/>
    <w:rsid w:val="00A7719C"/>
    <w:rsid w:val="00AB19E5"/>
    <w:rsid w:val="00B22ED7"/>
    <w:rsid w:val="00B36C46"/>
    <w:rsid w:val="00B737A0"/>
    <w:rsid w:val="00B7424A"/>
    <w:rsid w:val="00BB7527"/>
    <w:rsid w:val="00BE7C06"/>
    <w:rsid w:val="00BF0BFB"/>
    <w:rsid w:val="00BF4E5D"/>
    <w:rsid w:val="00C138B3"/>
    <w:rsid w:val="00C2271F"/>
    <w:rsid w:val="00C32E30"/>
    <w:rsid w:val="00C45EC8"/>
    <w:rsid w:val="00C552A8"/>
    <w:rsid w:val="00C851A0"/>
    <w:rsid w:val="00C93050"/>
    <w:rsid w:val="00C93CED"/>
    <w:rsid w:val="00CA1323"/>
    <w:rsid w:val="00CB09AB"/>
    <w:rsid w:val="00CB320F"/>
    <w:rsid w:val="00CD236D"/>
    <w:rsid w:val="00CE7C32"/>
    <w:rsid w:val="00CF0542"/>
    <w:rsid w:val="00D10102"/>
    <w:rsid w:val="00D24D3C"/>
    <w:rsid w:val="00D404C5"/>
    <w:rsid w:val="00D417DE"/>
    <w:rsid w:val="00D50029"/>
    <w:rsid w:val="00D53C1B"/>
    <w:rsid w:val="00D60CB3"/>
    <w:rsid w:val="00DD7C12"/>
    <w:rsid w:val="00DF6054"/>
    <w:rsid w:val="00E114ED"/>
    <w:rsid w:val="00E12C18"/>
    <w:rsid w:val="00E14BDC"/>
    <w:rsid w:val="00E25FE2"/>
    <w:rsid w:val="00E35774"/>
    <w:rsid w:val="00E47D91"/>
    <w:rsid w:val="00E72BAB"/>
    <w:rsid w:val="00E8618A"/>
    <w:rsid w:val="00EC6903"/>
    <w:rsid w:val="00ED5AAA"/>
    <w:rsid w:val="00EE2060"/>
    <w:rsid w:val="00EF11E1"/>
    <w:rsid w:val="00EF62F0"/>
    <w:rsid w:val="00F02F59"/>
    <w:rsid w:val="00F03ECA"/>
    <w:rsid w:val="00F0453C"/>
    <w:rsid w:val="00F110E9"/>
    <w:rsid w:val="00F40688"/>
    <w:rsid w:val="00F44D75"/>
    <w:rsid w:val="00F5262C"/>
    <w:rsid w:val="00F6614A"/>
    <w:rsid w:val="00F91454"/>
    <w:rsid w:val="00FA3F4E"/>
    <w:rsid w:val="00FE4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AD07"/>
  <w15:chartTrackingRefBased/>
  <w15:docId w15:val="{190CBD7A-DC83-4B4B-AE41-B6F57B30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A8"/>
    <w:pPr>
      <w:spacing w:after="0" w:line="240" w:lineRule="auto"/>
    </w:pPr>
    <w:rPr>
      <w:rFonts w:ascii="Arial" w:hAnsi="Arial" w:cs="Arial"/>
      <w:bCs/>
      <w:kern w:val="0"/>
      <w:sz w:val="24"/>
      <w:szCs w:val="24"/>
      <w14:ligatures w14:val="none"/>
    </w:rPr>
  </w:style>
  <w:style w:type="paragraph" w:styleId="Heading2">
    <w:name w:val="heading 2"/>
    <w:basedOn w:val="Normal"/>
    <w:next w:val="Normal"/>
    <w:link w:val="Heading2Char"/>
    <w:uiPriority w:val="9"/>
    <w:unhideWhenUsed/>
    <w:qFormat/>
    <w:rsid w:val="004444E9"/>
    <w:pPr>
      <w:keepNext/>
      <w:keepLines/>
      <w:spacing w:before="200" w:after="120"/>
      <w:outlineLvl w:val="1"/>
    </w:pPr>
    <w:rPr>
      <w:rFonts w:eastAsia="MS Gothic"/>
      <w:b/>
      <w:bCs w:val="0"/>
      <w:color w:val="76923C"/>
    </w:rPr>
  </w:style>
  <w:style w:type="paragraph" w:styleId="Heading3">
    <w:name w:val="heading 3"/>
    <w:basedOn w:val="Heading2"/>
    <w:next w:val="Normal"/>
    <w:link w:val="Heading3Char"/>
    <w:uiPriority w:val="9"/>
    <w:unhideWhenUsed/>
    <w:qFormat/>
    <w:rsid w:val="004808A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4E9"/>
    <w:rPr>
      <w:rFonts w:ascii="Arial" w:eastAsia="MS Gothic" w:hAnsi="Arial" w:cs="Arial"/>
      <w:b/>
      <w:color w:val="76923C"/>
      <w:kern w:val="0"/>
      <w:sz w:val="24"/>
      <w:szCs w:val="24"/>
      <w14:ligatures w14:val="none"/>
    </w:rPr>
  </w:style>
  <w:style w:type="character" w:customStyle="1" w:styleId="Heading3Char">
    <w:name w:val="Heading 3 Char"/>
    <w:basedOn w:val="DefaultParagraphFont"/>
    <w:link w:val="Heading3"/>
    <w:uiPriority w:val="9"/>
    <w:rsid w:val="004808A8"/>
    <w:rPr>
      <w:rFonts w:ascii="Arial" w:eastAsiaTheme="majorEastAsia" w:hAnsi="Arial" w:cs="Arial"/>
      <w:b/>
      <w:color w:val="7B7B7B" w:themeColor="accent3" w:themeShade="BF"/>
      <w:kern w:val="0"/>
      <w:sz w:val="24"/>
      <w:szCs w:val="24"/>
      <w14:ligatures w14:val="none"/>
    </w:rPr>
  </w:style>
  <w:style w:type="paragraph" w:styleId="ListParagraph">
    <w:name w:val="List Paragraph"/>
    <w:basedOn w:val="Normal"/>
    <w:uiPriority w:val="34"/>
    <w:qFormat/>
    <w:rsid w:val="004808A8"/>
    <w:pPr>
      <w:ind w:left="720"/>
      <w:contextualSpacing/>
    </w:pPr>
  </w:style>
  <w:style w:type="character" w:styleId="Hyperlink">
    <w:name w:val="Hyperlink"/>
    <w:basedOn w:val="DefaultParagraphFont"/>
    <w:uiPriority w:val="99"/>
    <w:unhideWhenUsed/>
    <w:rsid w:val="00024722"/>
    <w:rPr>
      <w:color w:val="0563C1" w:themeColor="hyperlink"/>
      <w:u w:val="single"/>
    </w:rPr>
  </w:style>
  <w:style w:type="character" w:styleId="UnresolvedMention">
    <w:name w:val="Unresolved Mention"/>
    <w:basedOn w:val="DefaultParagraphFont"/>
    <w:uiPriority w:val="99"/>
    <w:semiHidden/>
    <w:unhideWhenUsed/>
    <w:rsid w:val="00024722"/>
    <w:rPr>
      <w:color w:val="605E5C"/>
      <w:shd w:val="clear" w:color="auto" w:fill="E1DFDD"/>
    </w:rPr>
  </w:style>
  <w:style w:type="table" w:styleId="TableGrid">
    <w:name w:val="Table Grid"/>
    <w:basedOn w:val="TableNormal"/>
    <w:rsid w:val="00324AA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570"/>
    <w:pPr>
      <w:tabs>
        <w:tab w:val="center" w:pos="4513"/>
        <w:tab w:val="right" w:pos="9026"/>
      </w:tabs>
    </w:pPr>
  </w:style>
  <w:style w:type="character" w:customStyle="1" w:styleId="HeaderChar">
    <w:name w:val="Header Char"/>
    <w:basedOn w:val="DefaultParagraphFont"/>
    <w:link w:val="Header"/>
    <w:uiPriority w:val="99"/>
    <w:rsid w:val="005C7570"/>
    <w:rPr>
      <w:rFonts w:ascii="Arial" w:hAnsi="Arial" w:cs="Arial"/>
      <w:bCs/>
      <w:kern w:val="0"/>
      <w:sz w:val="24"/>
      <w:szCs w:val="24"/>
      <w14:ligatures w14:val="none"/>
    </w:rPr>
  </w:style>
  <w:style w:type="paragraph" w:styleId="Footer">
    <w:name w:val="footer"/>
    <w:basedOn w:val="Normal"/>
    <w:link w:val="FooterChar"/>
    <w:uiPriority w:val="99"/>
    <w:unhideWhenUsed/>
    <w:rsid w:val="005C7570"/>
    <w:pPr>
      <w:tabs>
        <w:tab w:val="center" w:pos="4513"/>
        <w:tab w:val="right" w:pos="9026"/>
      </w:tabs>
    </w:pPr>
  </w:style>
  <w:style w:type="character" w:customStyle="1" w:styleId="FooterChar">
    <w:name w:val="Footer Char"/>
    <w:basedOn w:val="DefaultParagraphFont"/>
    <w:link w:val="Footer"/>
    <w:uiPriority w:val="99"/>
    <w:rsid w:val="005C7570"/>
    <w:rPr>
      <w:rFonts w:ascii="Arial" w:hAnsi="Arial" w:cs="Arial"/>
      <w:bCs/>
      <w:kern w:val="0"/>
      <w:sz w:val="24"/>
      <w:szCs w:val="24"/>
      <w14:ligatures w14:val="none"/>
    </w:rPr>
  </w:style>
  <w:style w:type="paragraph" w:styleId="NoSpacing">
    <w:name w:val="No Spacing"/>
    <w:uiPriority w:val="1"/>
    <w:qFormat/>
    <w:rsid w:val="00FE4831"/>
    <w:pPr>
      <w:spacing w:after="0" w:line="240" w:lineRule="auto"/>
    </w:pPr>
    <w:rPr>
      <w:rFonts w:ascii="Arial" w:hAnsi="Arial" w:cs="Arial"/>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MSDCGrants@baberghmidsuffolk.gov.uk" TargetMode="External"/><Relationship Id="rId5" Type="http://schemas.openxmlformats.org/officeDocument/2006/relationships/styles" Target="styles.xml"/><Relationship Id="rId10" Type="http://schemas.openxmlformats.org/officeDocument/2006/relationships/hyperlink" Target="https://www.midsuffolk.gov.uk/web/mid-suffolk/w/the-mid-suffolk-pl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6dc465-bf3a-412a-82e7-fda096056301">
      <Terms xmlns="http://schemas.microsoft.com/office/infopath/2007/PartnerControls"/>
    </lcf76f155ced4ddcb4097134ff3c332f>
    <TaxCatchAll xmlns="75304046-ffad-4f70-9f4b-bbc776f1b6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4F0CA-797E-4AC2-830F-605A672601E8}">
  <ds:schemaRefs>
    <ds:schemaRef ds:uri="http://schemas.microsoft.com/sharepoint/v3/contenttype/forms"/>
  </ds:schemaRefs>
</ds:datastoreItem>
</file>

<file path=customXml/itemProps2.xml><?xml version="1.0" encoding="utf-8"?>
<ds:datastoreItem xmlns:ds="http://schemas.openxmlformats.org/officeDocument/2006/customXml" ds:itemID="{867B5A9B-3C43-4D21-B1B8-62EA6868DB00}">
  <ds:schemaRefs>
    <ds:schemaRef ds:uri="http://schemas.microsoft.com/office/2006/metadata/properties"/>
    <ds:schemaRef ds:uri="http://schemas.microsoft.com/office/infopath/2007/PartnerControls"/>
    <ds:schemaRef ds:uri="d56dc465-bf3a-412a-82e7-fda096056301"/>
    <ds:schemaRef ds:uri="75304046-ffad-4f70-9f4b-bbc776f1b690"/>
  </ds:schemaRefs>
</ds:datastoreItem>
</file>

<file path=customXml/itemProps3.xml><?xml version="1.0" encoding="utf-8"?>
<ds:datastoreItem xmlns:ds="http://schemas.openxmlformats.org/officeDocument/2006/customXml" ds:itemID="{AC3A9A40-F26A-4151-BF2A-5A3AFAB86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Hatt</dc:creator>
  <cp:keywords/>
  <dc:description/>
  <cp:lastModifiedBy>Joshua Holmes</cp:lastModifiedBy>
  <cp:revision>159</cp:revision>
  <dcterms:created xsi:type="dcterms:W3CDTF">2023-07-18T12:57:00Z</dcterms:created>
  <dcterms:modified xsi:type="dcterms:W3CDTF">2024-09-02T12:18:00Z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ies>
</file>