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07D8F" w14:textId="77777777" w:rsidR="00A3083F" w:rsidRDefault="00A3083F" w:rsidP="00A3083F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BRAMFORD</w:t>
      </w:r>
    </w:p>
    <w:p w14:paraId="564DCA90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0160DA92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7BADC7DC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54D9454C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2E445C16" w14:textId="77777777" w:rsidR="001E3CA7" w:rsidRPr="00A76822" w:rsidRDefault="0045369B" w:rsidP="0045369B">
      <w:pPr>
        <w:pStyle w:val="NoSpacing"/>
        <w:ind w:left="-283"/>
        <w:jc w:val="center"/>
        <w:rPr>
          <w:color w:val="FF0000"/>
          <w:sz w:val="192"/>
          <w:szCs w:val="192"/>
        </w:rPr>
      </w:pPr>
      <w:r>
        <w:rPr>
          <w:noProof/>
          <w:lang w:eastAsia="en-GB"/>
        </w:rPr>
        <w:drawing>
          <wp:inline distT="0" distB="0" distL="0" distR="0" wp14:anchorId="22DB5BFB" wp14:editId="546470BE">
            <wp:extent cx="6045200" cy="4769607"/>
            <wp:effectExtent l="171450" t="171450" r="355600" b="3359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37414" cy="476346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F8D8BEA" w14:textId="77777777" w:rsidR="00247F05" w:rsidRDefault="00247F05" w:rsidP="00247F05">
      <w:pPr>
        <w:pStyle w:val="NoSpacing"/>
        <w:jc w:val="center"/>
      </w:pPr>
    </w:p>
    <w:p w14:paraId="443D5444" w14:textId="41492263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D43C41">
        <w:rPr>
          <w:b/>
          <w:sz w:val="52"/>
          <w:szCs w:val="52"/>
        </w:rPr>
        <w:t>October</w:t>
      </w:r>
      <w:r w:rsidR="00281460">
        <w:rPr>
          <w:b/>
          <w:sz w:val="52"/>
          <w:szCs w:val="52"/>
        </w:rPr>
        <w:t xml:space="preserve"> 2019</w:t>
      </w:r>
      <w:r>
        <w:rPr>
          <w:b/>
          <w:sz w:val="52"/>
          <w:szCs w:val="52"/>
        </w:rPr>
        <w:t>)</w:t>
      </w:r>
    </w:p>
    <w:p w14:paraId="7FD6A0BF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3183D228" w14:textId="77777777" w:rsidTr="00F450B5">
        <w:tc>
          <w:tcPr>
            <w:tcW w:w="9854" w:type="dxa"/>
          </w:tcPr>
          <w:p w14:paraId="67E1BCBD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5A129A84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16BE9D76" w14:textId="77777777" w:rsidR="00F450B5" w:rsidRPr="00EB44C0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14:paraId="29AB73BD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92220B9" w14:textId="77777777" w:rsidR="00F450B5" w:rsidRDefault="00F450B5" w:rsidP="00371667">
      <w:pPr>
        <w:pStyle w:val="NoSpacing"/>
        <w:jc w:val="center"/>
      </w:pPr>
    </w:p>
    <w:p w14:paraId="1D4E2B08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795C34D3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5AD592DE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703AFF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42941524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5FBCB03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7A8101F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57F73E4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758DCA9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BA2F29A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41EAA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1CD46B1B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1C1D9B24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36D56DA0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4DB59C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5E103282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E6E91CD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2DC2084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1D846E3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2451A0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A3083F" w:rsidRPr="00872A41" w14:paraId="2BF59C8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1636A5A" w14:textId="77777777" w:rsidR="00A3083F" w:rsidRPr="00CC240A" w:rsidRDefault="00A3083F" w:rsidP="0020286D">
            <w:pPr>
              <w:rPr>
                <w:sz w:val="8"/>
                <w:szCs w:val="8"/>
              </w:rPr>
            </w:pPr>
          </w:p>
          <w:p w14:paraId="3DF3E785" w14:textId="77777777" w:rsidR="00A3083F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111B3">
              <w:rPr>
                <w:b/>
                <w:color w:val="000000" w:themeColor="text1"/>
                <w:sz w:val="32"/>
                <w:szCs w:val="32"/>
              </w:rPr>
              <w:t>2,303</w:t>
            </w:r>
          </w:p>
          <w:p w14:paraId="5105B793" w14:textId="77777777" w:rsidR="00A3083F" w:rsidRPr="00A3083F" w:rsidRDefault="00A3083F" w:rsidP="0020286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606F92" w14:textId="77777777" w:rsidR="00A3083F" w:rsidRPr="006111B3" w:rsidRDefault="00A3083F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1B3">
              <w:rPr>
                <w:b/>
                <w:color w:val="000000" w:themeColor="text1"/>
                <w:sz w:val="32"/>
                <w:szCs w:val="32"/>
              </w:rPr>
              <w:t xml:space="preserve">298 </w:t>
            </w:r>
            <w:r w:rsidRPr="006111B3">
              <w:rPr>
                <w:color w:val="000000" w:themeColor="text1"/>
                <w:sz w:val="32"/>
                <w:szCs w:val="32"/>
              </w:rPr>
              <w:t>(12.9%)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A526D5" w14:textId="77777777" w:rsidR="00A3083F" w:rsidRPr="006111B3" w:rsidRDefault="00A3083F" w:rsidP="0020286D">
            <w:pPr>
              <w:pStyle w:val="NoSpacing"/>
              <w:jc w:val="center"/>
              <w:rPr>
                <w:color w:val="000000" w:themeColor="text1"/>
                <w:sz w:val="30"/>
                <w:szCs w:val="30"/>
              </w:rPr>
            </w:pPr>
            <w:r w:rsidRPr="006111B3">
              <w:rPr>
                <w:b/>
                <w:color w:val="000000" w:themeColor="text1"/>
                <w:sz w:val="30"/>
                <w:szCs w:val="30"/>
              </w:rPr>
              <w:t xml:space="preserve">1,350 </w:t>
            </w:r>
            <w:r w:rsidRPr="006111B3">
              <w:rPr>
                <w:color w:val="000000" w:themeColor="text1"/>
                <w:sz w:val="30"/>
                <w:szCs w:val="30"/>
              </w:rPr>
              <w:t>(58.7%)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CF7759" w14:textId="77777777" w:rsidR="00A3083F" w:rsidRPr="006111B3" w:rsidRDefault="00A3083F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1B3">
              <w:rPr>
                <w:b/>
                <w:color w:val="000000" w:themeColor="text1"/>
                <w:sz w:val="32"/>
                <w:szCs w:val="32"/>
              </w:rPr>
              <w:t xml:space="preserve">655 </w:t>
            </w:r>
            <w:r w:rsidRPr="006111B3">
              <w:rPr>
                <w:color w:val="000000" w:themeColor="text1"/>
                <w:sz w:val="32"/>
                <w:szCs w:val="32"/>
              </w:rPr>
              <w:t>(28.4%)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1224D20" w14:textId="77777777" w:rsidR="00A3083F" w:rsidRPr="006111B3" w:rsidRDefault="00A3083F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1B3">
              <w:rPr>
                <w:b/>
                <w:color w:val="000000" w:themeColor="text1"/>
                <w:sz w:val="32"/>
                <w:szCs w:val="32"/>
              </w:rPr>
              <w:t>0.71</w:t>
            </w:r>
          </w:p>
        </w:tc>
      </w:tr>
      <w:tr w:rsidR="001569F9" w:rsidRPr="00872A41" w14:paraId="463867F0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8825045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A4E1227" w14:textId="77777777" w:rsidR="00A3083F" w:rsidRPr="00CC240A" w:rsidRDefault="00A3083F" w:rsidP="00A3083F">
            <w:pPr>
              <w:pStyle w:val="NoSpacing"/>
              <w:jc w:val="center"/>
              <w:rPr>
                <w:sz w:val="18"/>
                <w:szCs w:val="18"/>
              </w:rPr>
            </w:pPr>
            <w:r w:rsidRPr="00CC240A">
              <w:rPr>
                <w:sz w:val="18"/>
                <w:szCs w:val="18"/>
              </w:rPr>
              <w:t>49.5% Males</w:t>
            </w:r>
          </w:p>
          <w:p w14:paraId="701B26A6" w14:textId="77777777" w:rsidR="00A3083F" w:rsidRPr="00CC240A" w:rsidRDefault="00A3083F" w:rsidP="00A3083F">
            <w:pPr>
              <w:pStyle w:val="NoSpacing"/>
              <w:jc w:val="center"/>
              <w:rPr>
                <w:sz w:val="18"/>
                <w:szCs w:val="18"/>
              </w:rPr>
            </w:pPr>
            <w:r w:rsidRPr="00CC240A">
              <w:rPr>
                <w:sz w:val="18"/>
                <w:szCs w:val="18"/>
              </w:rPr>
              <w:t>50.5% Females</w:t>
            </w:r>
          </w:p>
          <w:p w14:paraId="5CA6AF41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19E41A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2F4A8DB9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A2BC00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B73DA39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0687ABE8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1DDA85AD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346FFA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5C9D62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B284F29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7471A0F2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7CF83E1F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5A742698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34F96E76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6EE1133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F6527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A88387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0CA9D45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580047FE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DD6B2A4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900F79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41AE8340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5EEE1679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A3083F" w:rsidRPr="00AE62B7" w14:paraId="24D878E6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AA4CF0" w14:textId="77777777" w:rsidR="00A3083F" w:rsidRPr="00CC240A" w:rsidRDefault="00A3083F" w:rsidP="0020286D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F56830E" w14:textId="77777777" w:rsidR="00A3083F" w:rsidRPr="00CC240A" w:rsidRDefault="00A3083F" w:rsidP="0020286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CC240A">
              <w:rPr>
                <w:b/>
                <w:sz w:val="32"/>
                <w:szCs w:val="32"/>
              </w:rPr>
              <w:t>188</w:t>
            </w:r>
          </w:p>
          <w:p w14:paraId="14EE9132" w14:textId="77777777" w:rsidR="00A3083F" w:rsidRPr="00CC240A" w:rsidRDefault="00A3083F" w:rsidP="0020286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44EE3A" w14:textId="77777777" w:rsidR="00A3083F" w:rsidRPr="00CC240A" w:rsidRDefault="00A3083F" w:rsidP="0020286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CC240A">
              <w:rPr>
                <w:b/>
                <w:sz w:val="32"/>
                <w:szCs w:val="32"/>
              </w:rPr>
              <w:t>144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73F05A" w14:textId="77777777" w:rsidR="00A3083F" w:rsidRPr="00CC240A" w:rsidRDefault="00A3083F" w:rsidP="0020286D">
            <w:pPr>
              <w:pStyle w:val="NoSpacing"/>
              <w:jc w:val="center"/>
              <w:rPr>
                <w:sz w:val="8"/>
                <w:szCs w:val="8"/>
              </w:rPr>
            </w:pPr>
            <w:r w:rsidRPr="00CC240A">
              <w:rPr>
                <w:b/>
                <w:sz w:val="32"/>
                <w:szCs w:val="32"/>
              </w:rPr>
              <w:t>38</w:t>
            </w:r>
          </w:p>
        </w:tc>
      </w:tr>
      <w:tr w:rsidR="00A3083F" w:rsidRPr="00AE62B7" w14:paraId="00BE6A2F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FA2DEFB" w14:textId="77777777" w:rsidR="00A3083F" w:rsidRPr="00CC240A" w:rsidRDefault="00A3083F" w:rsidP="0020286D">
            <w:pPr>
              <w:pStyle w:val="NoSpacing"/>
              <w:jc w:val="center"/>
              <w:rPr>
                <w:sz w:val="20"/>
                <w:szCs w:val="20"/>
              </w:rPr>
            </w:pPr>
            <w:r w:rsidRPr="00CC240A">
              <w:rPr>
                <w:sz w:val="20"/>
                <w:szCs w:val="20"/>
              </w:rPr>
              <w:t>17.6% of all Households</w:t>
            </w:r>
          </w:p>
          <w:p w14:paraId="46510B57" w14:textId="77777777" w:rsidR="00A3083F" w:rsidRPr="00CC240A" w:rsidRDefault="00A3083F" w:rsidP="0020286D">
            <w:pPr>
              <w:pStyle w:val="NoSpacing"/>
              <w:jc w:val="center"/>
              <w:rPr>
                <w:sz w:val="18"/>
                <w:szCs w:val="18"/>
              </w:rPr>
            </w:pPr>
            <w:r w:rsidRPr="00CC240A">
              <w:rPr>
                <w:sz w:val="18"/>
                <w:szCs w:val="18"/>
              </w:rPr>
              <w:t>(Mid Suffolk Avg = 12.9%)</w:t>
            </w:r>
          </w:p>
          <w:p w14:paraId="2E2CDF60" w14:textId="77777777" w:rsidR="00A3083F" w:rsidRPr="00CC240A" w:rsidRDefault="00A3083F" w:rsidP="0020286D">
            <w:pPr>
              <w:pStyle w:val="NoSpacing"/>
              <w:jc w:val="center"/>
            </w:pPr>
            <w:r w:rsidRPr="00CC240A">
              <w:rPr>
                <w:sz w:val="18"/>
                <w:szCs w:val="18"/>
              </w:rPr>
              <w:t>(England Avg = 12.4%)</w:t>
            </w:r>
          </w:p>
          <w:p w14:paraId="0A822664" w14:textId="77777777" w:rsidR="00A3083F" w:rsidRPr="00CC240A" w:rsidRDefault="00A3083F" w:rsidP="0020286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078CDD" w14:textId="77777777" w:rsidR="00A3083F" w:rsidRPr="00CC240A" w:rsidRDefault="00A3083F" w:rsidP="0020286D">
            <w:pPr>
              <w:pStyle w:val="NoSpacing"/>
              <w:jc w:val="center"/>
              <w:rPr>
                <w:sz w:val="20"/>
                <w:szCs w:val="20"/>
              </w:rPr>
            </w:pPr>
            <w:r w:rsidRPr="00CC240A">
              <w:rPr>
                <w:sz w:val="20"/>
                <w:szCs w:val="20"/>
              </w:rPr>
              <w:t>13.4% of all Households</w:t>
            </w:r>
          </w:p>
          <w:p w14:paraId="42B3DF83" w14:textId="77777777" w:rsidR="00A3083F" w:rsidRPr="00CC240A" w:rsidRDefault="00A3083F" w:rsidP="0020286D">
            <w:pPr>
              <w:pStyle w:val="NoSpacing"/>
              <w:jc w:val="center"/>
              <w:rPr>
                <w:sz w:val="18"/>
                <w:szCs w:val="18"/>
              </w:rPr>
            </w:pPr>
            <w:r w:rsidRPr="00CC240A">
              <w:rPr>
                <w:sz w:val="18"/>
                <w:szCs w:val="18"/>
              </w:rPr>
              <w:t>(Mid Suffolk Avg = 12.4%)</w:t>
            </w:r>
          </w:p>
          <w:p w14:paraId="09928DA5" w14:textId="77777777" w:rsidR="00A3083F" w:rsidRPr="00CC240A" w:rsidRDefault="00A3083F" w:rsidP="0020286D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CC240A">
              <w:rPr>
                <w:sz w:val="18"/>
                <w:szCs w:val="18"/>
              </w:rPr>
              <w:t xml:space="preserve"> 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09961" w14:textId="77777777" w:rsidR="00A3083F" w:rsidRPr="00CC240A" w:rsidRDefault="00A3083F" w:rsidP="0020286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6D18FF0B" w14:textId="77777777" w:rsidR="00A3083F" w:rsidRPr="00CC240A" w:rsidRDefault="00A3083F" w:rsidP="0020286D">
            <w:pPr>
              <w:pStyle w:val="NoSpacing"/>
              <w:jc w:val="center"/>
              <w:rPr>
                <w:sz w:val="20"/>
                <w:szCs w:val="20"/>
              </w:rPr>
            </w:pPr>
            <w:r w:rsidRPr="00CC240A">
              <w:rPr>
                <w:sz w:val="20"/>
                <w:szCs w:val="20"/>
              </w:rPr>
              <w:t>19.4% of all families with dependent children</w:t>
            </w:r>
          </w:p>
          <w:p w14:paraId="72FD3CE8" w14:textId="77777777" w:rsidR="00A3083F" w:rsidRPr="00CC240A" w:rsidRDefault="00A3083F" w:rsidP="0020286D">
            <w:pPr>
              <w:pStyle w:val="NoSpacing"/>
              <w:jc w:val="center"/>
              <w:rPr>
                <w:sz w:val="18"/>
                <w:szCs w:val="18"/>
              </w:rPr>
            </w:pPr>
            <w:r w:rsidRPr="00CC240A">
              <w:rPr>
                <w:sz w:val="18"/>
                <w:szCs w:val="18"/>
              </w:rPr>
              <w:t>(Mid Suffolk Avg = 17.7%)</w:t>
            </w:r>
          </w:p>
          <w:p w14:paraId="7816907B" w14:textId="77777777" w:rsidR="00A3083F" w:rsidRPr="00CC240A" w:rsidRDefault="00A3083F" w:rsidP="0020286D">
            <w:pPr>
              <w:pStyle w:val="NoSpacing"/>
              <w:jc w:val="center"/>
              <w:rPr>
                <w:sz w:val="18"/>
                <w:szCs w:val="18"/>
              </w:rPr>
            </w:pPr>
            <w:r w:rsidRPr="00CC240A">
              <w:rPr>
                <w:sz w:val="18"/>
                <w:szCs w:val="18"/>
              </w:rPr>
              <w:t>(England Avg = 24.5%)</w:t>
            </w:r>
          </w:p>
          <w:p w14:paraId="14B1B6CC" w14:textId="77777777" w:rsidR="00A3083F" w:rsidRPr="00CC240A" w:rsidRDefault="00A3083F" w:rsidP="0020286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23FC37C9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1DF4E207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568FFAE0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79416C07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6C983AC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2713CCE5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3DA8368C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A3083F" w:rsidRPr="003043AD" w14:paraId="730833A5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DA3A35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7F7F23A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E144EEC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38.9%</w:t>
            </w:r>
          </w:p>
          <w:p w14:paraId="0C2481E3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97A63F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27D1B55A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40.0%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26F7EA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7901AB04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15.9%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0A9E94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427283C9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3.9%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367EB3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4BA77A35" w14:textId="77777777" w:rsidR="00A3083F" w:rsidRPr="00171BBA" w:rsidRDefault="00A3083F" w:rsidP="0020286D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71BBA">
              <w:rPr>
                <w:b/>
                <w:color w:val="000000" w:themeColor="text1"/>
                <w:sz w:val="32"/>
                <w:szCs w:val="32"/>
              </w:rPr>
              <w:t>1.3.%</w:t>
            </w:r>
          </w:p>
        </w:tc>
      </w:tr>
      <w:tr w:rsidR="001569F9" w:rsidRPr="003043AD" w14:paraId="1839DBA0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B22C7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609DE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</w:t>
            </w:r>
            <w:r w:rsidR="009A59D3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3043AD">
              <w:rPr>
                <w:color w:val="000000" w:themeColor="text1"/>
                <w:sz w:val="18"/>
                <w:szCs w:val="18"/>
              </w:rPr>
              <w:t>47.9%</w:t>
            </w:r>
          </w:p>
          <w:p w14:paraId="6795B9F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760C5B66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1B3F0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35.3%</w:t>
            </w:r>
          </w:p>
          <w:p w14:paraId="574CF961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07ED48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E26C457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 xml:space="preserve"> Mid Sflk Avg = 12.8%</w:t>
            </w:r>
          </w:p>
          <w:p w14:paraId="204707A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FFCBD5F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F9D873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74F1A60A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7BCDF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299A1C3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3043AD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7EAB5AF1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ECCDD3E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64505994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5DC0CD55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9897C9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A7DE0C3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3A2450F6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1E42C915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0328EAB2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53C06DC1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83F5CB6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1D46332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5BEE4E07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60344CB7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516FF114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4E807BFC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22145B8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17C6F26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A3083F" w:rsidRPr="003E1DDC" w14:paraId="06BBA6E6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48922F7D" w14:textId="77777777" w:rsidR="00A3083F" w:rsidRPr="006111B3" w:rsidRDefault="00A3083F" w:rsidP="00A3083F">
            <w:pPr>
              <w:pStyle w:val="NoSpacing"/>
              <w:jc w:val="center"/>
              <w:rPr>
                <w:color w:val="000000" w:themeColor="text1"/>
                <w:sz w:val="16"/>
                <w:szCs w:val="16"/>
              </w:rPr>
            </w:pPr>
            <w:r w:rsidRPr="006111B3">
              <w:rPr>
                <w:b/>
                <w:color w:val="000000" w:themeColor="text1"/>
                <w:sz w:val="32"/>
                <w:szCs w:val="32"/>
              </w:rPr>
              <w:t>1,070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34A0AF" w14:textId="77777777" w:rsidR="00A3083F" w:rsidRPr="00CC240A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D051DFC" w14:textId="77777777" w:rsidR="00A3083F" w:rsidRDefault="00A3083F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1B3">
              <w:rPr>
                <w:b/>
                <w:color w:val="000000" w:themeColor="text1"/>
                <w:sz w:val="32"/>
                <w:szCs w:val="32"/>
              </w:rPr>
              <w:t xml:space="preserve">831 </w:t>
            </w:r>
            <w:r w:rsidRPr="006111B3">
              <w:rPr>
                <w:color w:val="000000" w:themeColor="text1"/>
                <w:sz w:val="32"/>
                <w:szCs w:val="32"/>
              </w:rPr>
              <w:t>(77.7%)</w:t>
            </w:r>
          </w:p>
          <w:p w14:paraId="685C202A" w14:textId="77777777" w:rsidR="00A3083F" w:rsidRPr="00CC240A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14AE05F" w14:textId="77777777" w:rsidR="00A3083F" w:rsidRPr="006111B3" w:rsidRDefault="00A3083F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1B3">
              <w:rPr>
                <w:b/>
                <w:color w:val="000000" w:themeColor="text1"/>
                <w:sz w:val="32"/>
                <w:szCs w:val="32"/>
              </w:rPr>
              <w:t xml:space="preserve">7 </w:t>
            </w:r>
            <w:r w:rsidRPr="006111B3">
              <w:rPr>
                <w:color w:val="000000" w:themeColor="text1"/>
                <w:sz w:val="32"/>
                <w:szCs w:val="32"/>
              </w:rPr>
              <w:t>(0.6%)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08E72AE" w14:textId="77777777" w:rsidR="00A3083F" w:rsidRPr="006111B3" w:rsidRDefault="00A3083F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1B3">
              <w:rPr>
                <w:b/>
                <w:color w:val="000000" w:themeColor="text1"/>
                <w:sz w:val="32"/>
                <w:szCs w:val="32"/>
              </w:rPr>
              <w:t xml:space="preserve">118 </w:t>
            </w:r>
            <w:r w:rsidRPr="006111B3">
              <w:rPr>
                <w:color w:val="000000" w:themeColor="text1"/>
                <w:sz w:val="32"/>
                <w:szCs w:val="32"/>
              </w:rPr>
              <w:t>(11.0%)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3D252B5" w14:textId="77777777" w:rsidR="00A3083F" w:rsidRPr="006111B3" w:rsidRDefault="00A3083F" w:rsidP="0020286D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6111B3">
              <w:rPr>
                <w:b/>
                <w:color w:val="000000" w:themeColor="text1"/>
                <w:sz w:val="32"/>
                <w:szCs w:val="32"/>
              </w:rPr>
              <w:t xml:space="preserve">97 </w:t>
            </w:r>
            <w:r w:rsidRPr="006111B3">
              <w:rPr>
                <w:color w:val="000000" w:themeColor="text1"/>
                <w:sz w:val="32"/>
                <w:szCs w:val="32"/>
              </w:rPr>
              <w:t>(9.1%)</w:t>
            </w:r>
          </w:p>
        </w:tc>
      </w:tr>
      <w:tr w:rsidR="00F450B5" w:rsidRPr="00A66EA2" w14:paraId="01CDD490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67FE816C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9B7EB18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75.1%</w:t>
            </w:r>
          </w:p>
          <w:p w14:paraId="0FC2CFEA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FAEEF77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5258F8F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0.8%</w:t>
            </w:r>
          </w:p>
          <w:p w14:paraId="7D0126EE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303F6B54" w14:textId="77777777" w:rsidR="00F450B5" w:rsidRPr="00A66EA2" w:rsidRDefault="00F450B5" w:rsidP="009A35A4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C053A87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11.3%</w:t>
            </w:r>
          </w:p>
          <w:p w14:paraId="3FA30BAF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040CB7" w14:textId="77777777" w:rsidR="00F450B5" w:rsidRPr="00A66EA2" w:rsidRDefault="00F450B5" w:rsidP="009A35A4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Mid Sflk Avg = 11.2%</w:t>
            </w:r>
          </w:p>
          <w:p w14:paraId="4F68C802" w14:textId="77777777" w:rsidR="00F450B5" w:rsidRPr="00A66EA2" w:rsidRDefault="00F450B5" w:rsidP="009A35A4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50605800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1B1CE0FB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3DEFB3A8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DC768D">
        <w:rPr>
          <w:color w:val="000000" w:themeColor="text1"/>
          <w:sz w:val="24"/>
          <w:szCs w:val="24"/>
        </w:rPr>
        <w:t xml:space="preserve">some </w:t>
      </w:r>
      <w:r w:rsidR="00A3083F" w:rsidRPr="00A3083F">
        <w:rPr>
          <w:color w:val="000000" w:themeColor="text1"/>
          <w:sz w:val="24"/>
          <w:szCs w:val="24"/>
        </w:rPr>
        <w:t xml:space="preserve">26 </w:t>
      </w:r>
      <w:r w:rsidRPr="00A3083F">
        <w:rPr>
          <w:color w:val="000000" w:themeColor="text1"/>
          <w:sz w:val="24"/>
          <w:szCs w:val="24"/>
        </w:rPr>
        <w:t xml:space="preserve">dwellings </w:t>
      </w:r>
      <w:r w:rsidR="007C4CC8" w:rsidRPr="00A3083F">
        <w:rPr>
          <w:color w:val="000000" w:themeColor="text1"/>
          <w:sz w:val="24"/>
          <w:szCs w:val="24"/>
        </w:rPr>
        <w:t>(</w:t>
      </w:r>
      <w:r w:rsidR="00A3083F" w:rsidRPr="00A3083F">
        <w:rPr>
          <w:color w:val="000000" w:themeColor="text1"/>
          <w:sz w:val="24"/>
          <w:szCs w:val="24"/>
        </w:rPr>
        <w:t>2.4</w:t>
      </w:r>
      <w:r w:rsidR="007C4CC8" w:rsidRPr="00A3083F">
        <w:rPr>
          <w:color w:val="000000" w:themeColor="text1"/>
          <w:sz w:val="24"/>
          <w:szCs w:val="24"/>
        </w:rPr>
        <w:t>%</w:t>
      </w:r>
      <w:r w:rsidR="008901BA" w:rsidRPr="00A3083F">
        <w:rPr>
          <w:color w:val="000000" w:themeColor="text1"/>
          <w:sz w:val="24"/>
          <w:szCs w:val="24"/>
        </w:rPr>
        <w:t xml:space="preserve"> of all dwellings</w:t>
      </w:r>
      <w:r w:rsidR="00461BCD" w:rsidRPr="00A3083F">
        <w:rPr>
          <w:color w:val="000000" w:themeColor="text1"/>
          <w:sz w:val="24"/>
          <w:szCs w:val="24"/>
        </w:rPr>
        <w:t xml:space="preserve"> in </w:t>
      </w:r>
      <w:r w:rsidR="00A3083F" w:rsidRPr="00A3083F">
        <w:rPr>
          <w:color w:val="000000" w:themeColor="text1"/>
          <w:sz w:val="24"/>
          <w:szCs w:val="24"/>
        </w:rPr>
        <w:t>Bramford</w:t>
      </w:r>
      <w:r w:rsidR="007C4CC8" w:rsidRPr="00A3083F">
        <w:rPr>
          <w:color w:val="000000" w:themeColor="text1"/>
          <w:sz w:val="24"/>
          <w:szCs w:val="24"/>
        </w:rPr>
        <w:t xml:space="preserve">) </w:t>
      </w:r>
      <w:r w:rsidRPr="00A3083F">
        <w:rPr>
          <w:color w:val="000000" w:themeColor="text1"/>
          <w:sz w:val="24"/>
          <w:szCs w:val="24"/>
        </w:rPr>
        <w:t>appeared to be unoccupied</w:t>
      </w:r>
      <w:r w:rsidR="007C4CC8" w:rsidRPr="00A3083F">
        <w:rPr>
          <w:color w:val="000000" w:themeColor="text1"/>
          <w:sz w:val="24"/>
          <w:szCs w:val="24"/>
        </w:rPr>
        <w:t>. (</w:t>
      </w:r>
      <w:r w:rsidR="00DA08D6" w:rsidRPr="00A3083F">
        <w:rPr>
          <w:color w:val="000000" w:themeColor="text1"/>
          <w:sz w:val="24"/>
          <w:szCs w:val="24"/>
        </w:rPr>
        <w:t xml:space="preserve">Mid Suffolk </w:t>
      </w:r>
      <w:r w:rsidR="007C4CC8" w:rsidRPr="00A3083F">
        <w:rPr>
          <w:color w:val="000000" w:themeColor="text1"/>
          <w:sz w:val="24"/>
          <w:szCs w:val="24"/>
        </w:rPr>
        <w:t xml:space="preserve">Avg = </w:t>
      </w:r>
      <w:r w:rsidR="00DC768D" w:rsidRPr="00A3083F">
        <w:rPr>
          <w:color w:val="000000" w:themeColor="text1"/>
          <w:sz w:val="24"/>
          <w:szCs w:val="24"/>
        </w:rPr>
        <w:t>3.8</w:t>
      </w:r>
      <w:r w:rsidR="007C4CC8" w:rsidRPr="00A3083F">
        <w:rPr>
          <w:color w:val="000000" w:themeColor="text1"/>
          <w:sz w:val="24"/>
          <w:szCs w:val="24"/>
        </w:rPr>
        <w:t>%)</w:t>
      </w:r>
      <w:r w:rsidR="00DC768D" w:rsidRPr="00A3083F">
        <w:rPr>
          <w:color w:val="000000" w:themeColor="text1"/>
          <w:sz w:val="24"/>
          <w:szCs w:val="24"/>
        </w:rPr>
        <w:t xml:space="preserve">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6BD92E6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FCC0FE5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428A923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59173F03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0CB84576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D711B9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6CF9F14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061696F0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93268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FF829F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42C223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1E9149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A3083F" w:rsidRPr="00A3083F" w14:paraId="2456233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4D6C3B" w14:textId="77777777" w:rsidR="001A389A" w:rsidRPr="00A3083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93DC06D" w14:textId="77777777" w:rsidR="00D30D83" w:rsidRPr="00A3083F" w:rsidRDefault="00A3083F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3083F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A3083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(</w:t>
            </w:r>
            <w:r w:rsidRPr="00A3083F">
              <w:rPr>
                <w:color w:val="000000" w:themeColor="text1"/>
                <w:sz w:val="28"/>
                <w:szCs w:val="28"/>
              </w:rPr>
              <w:t>0.1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%)</w:t>
            </w:r>
          </w:p>
          <w:p w14:paraId="510C0581" w14:textId="77777777" w:rsidR="001A389A" w:rsidRPr="00A3083F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BF74F" w14:textId="77777777" w:rsidR="001A389A" w:rsidRPr="00A3083F" w:rsidRDefault="00A3083F" w:rsidP="00A3083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3083F">
              <w:rPr>
                <w:b/>
                <w:color w:val="000000" w:themeColor="text1"/>
                <w:sz w:val="32"/>
                <w:szCs w:val="32"/>
              </w:rPr>
              <w:t>89</w:t>
            </w:r>
            <w:r w:rsidR="00D30D83" w:rsidRPr="00A3083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(</w:t>
            </w:r>
            <w:r w:rsidRPr="00A3083F">
              <w:rPr>
                <w:color w:val="000000" w:themeColor="text1"/>
                <w:sz w:val="28"/>
                <w:szCs w:val="28"/>
              </w:rPr>
              <w:t>8.3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8B7C8B" w14:textId="77777777" w:rsidR="001A389A" w:rsidRPr="00A3083F" w:rsidRDefault="00A3083F" w:rsidP="00A3083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3083F">
              <w:rPr>
                <w:b/>
                <w:color w:val="000000" w:themeColor="text1"/>
                <w:sz w:val="32"/>
                <w:szCs w:val="32"/>
              </w:rPr>
              <w:t>320</w:t>
            </w:r>
            <w:r w:rsidR="00D30D83" w:rsidRPr="00A3083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(</w:t>
            </w:r>
            <w:r w:rsidRPr="00A3083F">
              <w:rPr>
                <w:color w:val="000000" w:themeColor="text1"/>
                <w:sz w:val="28"/>
                <w:szCs w:val="28"/>
              </w:rPr>
              <w:t>29.9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35E173" w14:textId="77777777" w:rsidR="001A389A" w:rsidRPr="00A3083F" w:rsidRDefault="00A3083F" w:rsidP="00A3083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3083F">
              <w:rPr>
                <w:b/>
                <w:color w:val="000000" w:themeColor="text1"/>
                <w:sz w:val="32"/>
                <w:szCs w:val="32"/>
              </w:rPr>
              <w:t>457</w:t>
            </w:r>
            <w:r w:rsidR="00D30D83" w:rsidRPr="00A3083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(</w:t>
            </w:r>
            <w:r w:rsidRPr="00A3083F">
              <w:rPr>
                <w:color w:val="000000" w:themeColor="text1"/>
                <w:sz w:val="28"/>
                <w:szCs w:val="28"/>
              </w:rPr>
              <w:t>42.7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016C37C" w14:textId="77777777" w:rsidR="001A389A" w:rsidRPr="00A3083F" w:rsidRDefault="00A3083F" w:rsidP="00A3083F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3083F">
              <w:rPr>
                <w:b/>
                <w:color w:val="000000" w:themeColor="text1"/>
                <w:sz w:val="32"/>
                <w:szCs w:val="32"/>
              </w:rPr>
              <w:t>203</w:t>
            </w:r>
            <w:r w:rsidR="00D30D83" w:rsidRPr="00A3083F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(</w:t>
            </w:r>
            <w:r w:rsidRPr="00A3083F">
              <w:rPr>
                <w:color w:val="000000" w:themeColor="text1"/>
                <w:sz w:val="28"/>
                <w:szCs w:val="28"/>
              </w:rPr>
              <w:t>19.0%</w:t>
            </w:r>
            <w:r w:rsidR="00D30D83" w:rsidRPr="00A3083F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  <w:tr w:rsidR="00461BCD" w:rsidRPr="00461BCD" w14:paraId="26D47E2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910304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12D7FB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989E32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9DC2E2D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E45A7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96FC3F9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BE167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A720DA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25.0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483BCA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CEA2B57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8D7111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40.4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63373F16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7C2BB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28.5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BA728CA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40F8CE40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40D418C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2B985899" w14:textId="77777777" w:rsidR="0016055B" w:rsidRDefault="0016055B" w:rsidP="001A389A">
      <w:pPr>
        <w:pStyle w:val="NoSpacing"/>
      </w:pPr>
    </w:p>
    <w:p w14:paraId="0E8BBD07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12636DB0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DF680C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2A7582C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8EE5239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29D51E10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EF1EFB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438474DA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8397CD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A3083F" w:rsidRPr="003E1DDC" w14:paraId="141237F8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0B73C717" w14:textId="77777777" w:rsidR="00A3083F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3A98223" w14:textId="77777777" w:rsidR="00A3083F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1,070</w:t>
            </w:r>
          </w:p>
          <w:p w14:paraId="48F26F2D" w14:textId="77777777" w:rsidR="00A3083F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179FF1EF" w14:textId="77777777" w:rsidR="00A3083F" w:rsidRPr="00CC240A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111678" w14:textId="77777777" w:rsidR="00A3083F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846 (79.1%)</w:t>
            </w:r>
          </w:p>
          <w:p w14:paraId="2097DFB9" w14:textId="77777777" w:rsidR="00A3083F" w:rsidRPr="00CC240A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D6E85DC" w14:textId="77777777" w:rsidR="00A3083F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10 (0.9%)</w:t>
            </w:r>
          </w:p>
        </w:tc>
      </w:tr>
      <w:tr w:rsidR="00A74DFA" w:rsidRPr="00DC768D" w14:paraId="71E2CECF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19F9E011" w14:textId="77777777" w:rsidR="00A74DFA" w:rsidRPr="00C01ED3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22159DC8" w14:textId="77777777" w:rsidR="00A74DFA" w:rsidRPr="00A74DFA" w:rsidRDefault="00A74DFA" w:rsidP="00A74DFA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3252BE93" w14:textId="77777777" w:rsidR="00A74DFA" w:rsidRPr="00A74DFA" w:rsidRDefault="00A74DFA" w:rsidP="00A74DFA">
            <w:pPr>
              <w:pStyle w:val="NoSpacing"/>
              <w:jc w:val="center"/>
              <w:rPr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80.8% / England Avg = 68.7%</w:t>
            </w:r>
          </w:p>
          <w:p w14:paraId="2B65DABB" w14:textId="77777777" w:rsidR="00A74DFA" w:rsidRPr="00A74DFA" w:rsidRDefault="00A74DFA" w:rsidP="00A74DFA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D84FCCA" w14:textId="77777777" w:rsidR="00A74DFA" w:rsidRPr="00A74DFA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A74DFA">
              <w:rPr>
                <w:sz w:val="18"/>
                <w:szCs w:val="18"/>
              </w:rPr>
              <w:t>Mid Sflk Avg = 1.6% / England Avg = 4.6%</w:t>
            </w:r>
          </w:p>
        </w:tc>
      </w:tr>
    </w:tbl>
    <w:p w14:paraId="2524DE1A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12694B83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6C829FAD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6A34ADCD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4DA1D73B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01FC785A" w14:textId="77777777" w:rsidR="001A389A" w:rsidRPr="00AE62B7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281460" w:rsidRPr="00AE62B7" w14:paraId="584C79DE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4CAD7AA" w14:textId="598D53D3" w:rsidR="00281460" w:rsidRPr="00AE62B7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C06E73" w14:textId="1DD59AA0" w:rsidR="00281460" w:rsidRPr="00AE62B7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559F583" w14:textId="55E6B82B" w:rsidR="00281460" w:rsidRPr="00AE62B7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2015/2016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72C8439" w14:textId="7502B5DD" w:rsidR="00281460" w:rsidRPr="00AE62B7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D94C30" w14:textId="72FAB760" w:rsidR="00281460" w:rsidRPr="00AE62B7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281460" w:rsidRPr="003E1DDC" w14:paraId="33FD3094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8EC2ED7" w14:textId="26999EDA" w:rsidR="00281460" w:rsidRPr="00AE62B7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CDA4E0" w14:textId="3D5BE0E5" w:rsidR="00281460" w:rsidRPr="00AE62B7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73B1D1C" w14:textId="1A0C3151" w:rsidR="00281460" w:rsidRPr="00AE62B7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1D89F0E" w14:textId="29FCF573" w:rsidR="00281460" w:rsidRPr="00AE62B7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29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E5A946F" w14:textId="418E0231" w:rsidR="00281460" w:rsidRPr="00281460" w:rsidRDefault="00281460" w:rsidP="0028146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281460">
              <w:rPr>
                <w:b/>
                <w:color w:val="000000" w:themeColor="text1"/>
                <w:sz w:val="32"/>
                <w:szCs w:val="32"/>
              </w:rPr>
              <w:t>4</w:t>
            </w:r>
          </w:p>
        </w:tc>
      </w:tr>
    </w:tbl>
    <w:p w14:paraId="133D77D5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382AE698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60DD223E" w14:textId="77777777" w:rsidR="001A389A" w:rsidRDefault="001A389A" w:rsidP="001A389A">
      <w:pPr>
        <w:pStyle w:val="NoSpacing"/>
        <w:jc w:val="center"/>
      </w:pPr>
    </w:p>
    <w:p w14:paraId="1E779A3D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A3083F" w:rsidRPr="001F4B36" w14:paraId="50A64C38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6D64D758" w14:textId="312EFD93" w:rsidR="00A3083F" w:rsidRPr="001F4B36" w:rsidRDefault="00B41CDD" w:rsidP="00316761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6766E6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IP8 Postcode Area (</w:t>
            </w:r>
            <w:r w:rsidR="00281460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6766E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A3083F" w:rsidRPr="001F4B36" w14:paraId="4A8EA45A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C6E6EC" w14:textId="77777777" w:rsidR="00A3083F" w:rsidRPr="001F4B36" w:rsidRDefault="00A3083F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F4B36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95B8C2" w14:textId="77777777" w:rsidR="00A3083F" w:rsidRPr="001F4B36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Semi-detached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DDE030" w14:textId="77777777" w:rsidR="00A3083F" w:rsidRPr="001F4B36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EE78FD" w14:textId="77777777" w:rsidR="00A3083F" w:rsidRPr="001F4B36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A45CF2" w14:textId="77777777" w:rsidR="00A3083F" w:rsidRPr="001F4B36" w:rsidRDefault="0073385B" w:rsidP="0020286D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281460" w:rsidRPr="001F4B36" w14:paraId="4EB6C2ED" w14:textId="77777777" w:rsidTr="00B011AC">
        <w:trPr>
          <w:trHeight w:val="567"/>
        </w:trPr>
        <w:tc>
          <w:tcPr>
            <w:tcW w:w="1970" w:type="dxa"/>
          </w:tcPr>
          <w:p w14:paraId="5D43F4DF" w14:textId="2E352001" w:rsidR="00281460" w:rsidRPr="00261092" w:rsidRDefault="00281460" w:rsidP="0028146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£413,417 (6)</w:t>
            </w:r>
          </w:p>
        </w:tc>
        <w:tc>
          <w:tcPr>
            <w:tcW w:w="1971" w:type="dxa"/>
          </w:tcPr>
          <w:p w14:paraId="13160999" w14:textId="471986F4" w:rsidR="00281460" w:rsidRPr="00261092" w:rsidRDefault="00281460" w:rsidP="0028146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£190,000 (1)</w:t>
            </w:r>
          </w:p>
        </w:tc>
        <w:tc>
          <w:tcPr>
            <w:tcW w:w="1971" w:type="dxa"/>
          </w:tcPr>
          <w:p w14:paraId="4F7AEC5A" w14:textId="395B0825" w:rsidR="00281460" w:rsidRPr="00261092" w:rsidRDefault="00281460" w:rsidP="0028146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£135,000 (1)</w:t>
            </w:r>
          </w:p>
        </w:tc>
        <w:tc>
          <w:tcPr>
            <w:tcW w:w="1971" w:type="dxa"/>
          </w:tcPr>
          <w:p w14:paraId="39CA1442" w14:textId="7454548C" w:rsidR="00281460" w:rsidRPr="00261092" w:rsidRDefault="00281460" w:rsidP="0028146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£0 (0)</w:t>
            </w:r>
          </w:p>
        </w:tc>
        <w:tc>
          <w:tcPr>
            <w:tcW w:w="1971" w:type="dxa"/>
          </w:tcPr>
          <w:p w14:paraId="18780078" w14:textId="623C6848" w:rsidR="00281460" w:rsidRPr="00261092" w:rsidRDefault="00281460" w:rsidP="00281460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£350,687 (8)</w:t>
            </w:r>
          </w:p>
        </w:tc>
      </w:tr>
    </w:tbl>
    <w:p w14:paraId="5460D4F0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D5E909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2659BCB0" w14:textId="77777777" w:rsidR="001A389A" w:rsidRDefault="001A389A" w:rsidP="001A389A">
      <w:pPr>
        <w:pStyle w:val="NoSpacing"/>
        <w:jc w:val="center"/>
      </w:pPr>
    </w:p>
    <w:p w14:paraId="5BA86B2D" w14:textId="77777777" w:rsidR="001A389A" w:rsidRDefault="001A389A" w:rsidP="001A389A">
      <w:pPr>
        <w:pStyle w:val="NoSpacing"/>
        <w:jc w:val="center"/>
      </w:pPr>
    </w:p>
    <w:p w14:paraId="36BEBAA2" w14:textId="77777777" w:rsidR="00281460" w:rsidRPr="004A4DCA" w:rsidRDefault="00281460" w:rsidP="00281460">
      <w:pPr>
        <w:rPr>
          <w:b/>
          <w:bCs/>
          <w:sz w:val="24"/>
          <w:szCs w:val="24"/>
        </w:rPr>
      </w:pPr>
      <w:bookmarkStart w:id="0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4E0A9BC3" w14:textId="77777777" w:rsidR="00281460" w:rsidRPr="000E1AE8" w:rsidRDefault="00281460" w:rsidP="00281460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0"/>
    <w:p w14:paraId="5611EF3E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9140A53" w14:textId="77777777" w:rsidR="00E079B3" w:rsidRDefault="00E079B3" w:rsidP="00850208">
      <w:pPr>
        <w:pStyle w:val="NoSpacing"/>
        <w:jc w:val="center"/>
      </w:pPr>
    </w:p>
    <w:p w14:paraId="60DCBBBC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6AB87F2E" w14:textId="77777777" w:rsidTr="001E5E12">
        <w:tc>
          <w:tcPr>
            <w:tcW w:w="9854" w:type="dxa"/>
          </w:tcPr>
          <w:p w14:paraId="0F1B143C" w14:textId="77777777" w:rsidR="001E5E12" w:rsidRDefault="001E5E12" w:rsidP="00E4709D">
            <w:pPr>
              <w:pStyle w:val="NoSpacing"/>
              <w:jc w:val="center"/>
            </w:pPr>
          </w:p>
          <w:p w14:paraId="1CE3FBB8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713C84FA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39C6616F" w14:textId="77777777" w:rsidR="00545D1D" w:rsidRPr="00A3083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140F0F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A3083F" w:rsidRPr="00A3083F">
              <w:rPr>
                <w:color w:val="000000" w:themeColor="text1"/>
                <w:sz w:val="28"/>
                <w:szCs w:val="28"/>
              </w:rPr>
              <w:t>Cllr John Field (Gipping Valley)</w:t>
            </w:r>
          </w:p>
          <w:p w14:paraId="0A94A77C" w14:textId="77777777" w:rsidR="00545D1D" w:rsidRPr="00A3083F" w:rsidRDefault="00545D1D" w:rsidP="00A3083F">
            <w:pPr>
              <w:pStyle w:val="NoSpacing"/>
            </w:pPr>
          </w:p>
          <w:p w14:paraId="03E9F074" w14:textId="4FB41626" w:rsidR="00545D1D" w:rsidRPr="00A3083F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3083F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A3083F" w:rsidRPr="00A3083F">
              <w:rPr>
                <w:color w:val="000000" w:themeColor="text1"/>
                <w:sz w:val="28"/>
                <w:szCs w:val="28"/>
              </w:rPr>
              <w:t xml:space="preserve">Cllr </w:t>
            </w:r>
            <w:r w:rsidR="00091C08">
              <w:rPr>
                <w:color w:val="000000" w:themeColor="text1"/>
                <w:sz w:val="28"/>
                <w:szCs w:val="28"/>
              </w:rPr>
              <w:t>J</w:t>
            </w:r>
            <w:r w:rsidR="00D43C41">
              <w:rPr>
                <w:color w:val="000000" w:themeColor="text1"/>
                <w:sz w:val="28"/>
                <w:szCs w:val="28"/>
              </w:rPr>
              <w:t xml:space="preserve">ames </w:t>
            </w:r>
            <w:proofErr w:type="spellStart"/>
            <w:r w:rsidR="00D43C41">
              <w:rPr>
                <w:color w:val="000000" w:themeColor="text1"/>
                <w:sz w:val="28"/>
                <w:szCs w:val="28"/>
              </w:rPr>
              <w:t>Caston</w:t>
            </w:r>
            <w:proofErr w:type="spellEnd"/>
            <w:r w:rsidR="00A3083F" w:rsidRPr="00A3083F">
              <w:rPr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="00A3083F" w:rsidRPr="00A3083F">
              <w:rPr>
                <w:color w:val="000000" w:themeColor="text1"/>
                <w:sz w:val="28"/>
                <w:szCs w:val="28"/>
              </w:rPr>
              <w:t>Bramford</w:t>
            </w:r>
            <w:proofErr w:type="spellEnd"/>
            <w:r w:rsidR="00A3083F" w:rsidRPr="00A3083F">
              <w:rPr>
                <w:color w:val="000000" w:themeColor="text1"/>
                <w:sz w:val="28"/>
                <w:szCs w:val="28"/>
              </w:rPr>
              <w:t>)</w:t>
            </w:r>
          </w:p>
          <w:p w14:paraId="40BA52A7" w14:textId="77777777" w:rsidR="00545D1D" w:rsidRPr="005E3978" w:rsidRDefault="00545D1D" w:rsidP="00A3083F">
            <w:pPr>
              <w:pStyle w:val="NoSpacing"/>
            </w:pPr>
          </w:p>
          <w:p w14:paraId="4701B991" w14:textId="77777777" w:rsidR="00A3083F" w:rsidRPr="005E3978" w:rsidRDefault="00A3083F" w:rsidP="00A3083F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sz w:val="28"/>
                <w:szCs w:val="28"/>
              </w:rPr>
            </w:pPr>
            <w:r w:rsidRPr="00DA75E1">
              <w:rPr>
                <w:color w:val="000000" w:themeColor="text1"/>
                <w:sz w:val="28"/>
                <w:szCs w:val="28"/>
              </w:rPr>
              <w:t xml:space="preserve">Bramford is identified as a </w:t>
            </w:r>
            <w:r w:rsidRPr="00A3083F">
              <w:rPr>
                <w:b/>
                <w:color w:val="000000" w:themeColor="text1"/>
                <w:sz w:val="28"/>
                <w:szCs w:val="28"/>
              </w:rPr>
              <w:t>Key Service Centre</w:t>
            </w:r>
            <w:r w:rsidRPr="00DA75E1">
              <w:rPr>
                <w:color w:val="000000" w:themeColor="text1"/>
                <w:sz w:val="28"/>
                <w:szCs w:val="28"/>
              </w:rPr>
              <w:t xml:space="preserve"> in Policy CS1 of the Mid Suffolk Core Strategy</w:t>
            </w:r>
            <w:r>
              <w:rPr>
                <w:sz w:val="28"/>
                <w:szCs w:val="28"/>
              </w:rPr>
              <w:t xml:space="preserve"> DPD (Adopted Sept 2008)</w:t>
            </w:r>
          </w:p>
          <w:p w14:paraId="2838D4E8" w14:textId="77777777" w:rsidR="001E52EF" w:rsidRDefault="001E52EF" w:rsidP="00A3083F">
            <w:pPr>
              <w:pStyle w:val="NoSpacing"/>
            </w:pPr>
          </w:p>
          <w:p w14:paraId="274C8AF8" w14:textId="77777777" w:rsidR="00A3083F" w:rsidRPr="00A3083F" w:rsidRDefault="001E52EF" w:rsidP="00A3083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</w:pPr>
            <w:r w:rsidRPr="00316761">
              <w:rPr>
                <w:color w:val="000000" w:themeColor="text1"/>
                <w:sz w:val="28"/>
                <w:szCs w:val="28"/>
              </w:rPr>
              <w:t xml:space="preserve">Local Services in </w:t>
            </w:r>
            <w:r w:rsidR="00A3083F" w:rsidRPr="00316761">
              <w:rPr>
                <w:color w:val="000000" w:themeColor="text1"/>
                <w:sz w:val="28"/>
                <w:szCs w:val="28"/>
              </w:rPr>
              <w:t>Bramford</w:t>
            </w:r>
            <w:r w:rsidRPr="00316761">
              <w:rPr>
                <w:color w:val="000000" w:themeColor="text1"/>
                <w:sz w:val="28"/>
                <w:szCs w:val="28"/>
              </w:rPr>
              <w:t xml:space="preserve"> include</w:t>
            </w:r>
            <w:r w:rsidR="00316761" w:rsidRPr="00316761">
              <w:rPr>
                <w:color w:val="000000" w:themeColor="text1"/>
                <w:sz w:val="28"/>
                <w:szCs w:val="28"/>
              </w:rPr>
              <w:t xml:space="preserve"> … a Pharmacy, Newsagent, General Store / Post Office, </w:t>
            </w:r>
            <w:r w:rsidR="00316761">
              <w:rPr>
                <w:color w:val="000000" w:themeColor="text1"/>
                <w:sz w:val="28"/>
                <w:szCs w:val="28"/>
              </w:rPr>
              <w:t xml:space="preserve">Primary </w:t>
            </w:r>
            <w:r w:rsidR="00316761" w:rsidRPr="00316761">
              <w:rPr>
                <w:color w:val="000000" w:themeColor="text1"/>
                <w:sz w:val="28"/>
                <w:szCs w:val="28"/>
              </w:rPr>
              <w:t>School, Village</w:t>
            </w:r>
            <w:r w:rsidR="00316761">
              <w:rPr>
                <w:color w:val="000000" w:themeColor="text1"/>
                <w:sz w:val="28"/>
                <w:szCs w:val="28"/>
              </w:rPr>
              <w:t xml:space="preserve"> </w:t>
            </w:r>
            <w:r w:rsidR="00316761" w:rsidRPr="00316761">
              <w:rPr>
                <w:color w:val="000000" w:themeColor="text1"/>
                <w:sz w:val="28"/>
                <w:szCs w:val="28"/>
              </w:rPr>
              <w:t>/</w:t>
            </w:r>
            <w:r w:rsidR="00316761">
              <w:rPr>
                <w:color w:val="000000" w:themeColor="text1"/>
                <w:sz w:val="28"/>
                <w:szCs w:val="28"/>
              </w:rPr>
              <w:t xml:space="preserve"> </w:t>
            </w:r>
            <w:r w:rsidR="00316761" w:rsidRPr="00316761">
              <w:rPr>
                <w:color w:val="000000" w:themeColor="text1"/>
                <w:sz w:val="28"/>
                <w:szCs w:val="28"/>
              </w:rPr>
              <w:t>Community Hall and</w:t>
            </w:r>
            <w:r w:rsidR="00316761">
              <w:rPr>
                <w:color w:val="000000" w:themeColor="text1"/>
                <w:sz w:val="28"/>
                <w:szCs w:val="28"/>
              </w:rPr>
              <w:t xml:space="preserve">, </w:t>
            </w:r>
            <w:r w:rsidR="00316761" w:rsidRPr="00316761">
              <w:rPr>
                <w:color w:val="000000" w:themeColor="text1"/>
                <w:sz w:val="28"/>
                <w:szCs w:val="28"/>
              </w:rPr>
              <w:t xml:space="preserve">a </w:t>
            </w:r>
            <w:r w:rsidR="00316761">
              <w:rPr>
                <w:color w:val="000000" w:themeColor="text1"/>
                <w:sz w:val="28"/>
                <w:szCs w:val="28"/>
              </w:rPr>
              <w:t xml:space="preserve">selection </w:t>
            </w:r>
            <w:r w:rsidR="00316761" w:rsidRPr="00316761">
              <w:rPr>
                <w:color w:val="000000" w:themeColor="text1"/>
                <w:sz w:val="28"/>
                <w:szCs w:val="28"/>
              </w:rPr>
              <w:t>of Pubs / Restaurants</w:t>
            </w:r>
          </w:p>
          <w:p w14:paraId="3E7C18E5" w14:textId="77777777" w:rsidR="00A3083F" w:rsidRPr="00A3083F" w:rsidRDefault="00A3083F" w:rsidP="00A3083F">
            <w:pPr>
              <w:pStyle w:val="NoSpacing"/>
            </w:pPr>
          </w:p>
          <w:p w14:paraId="39D3EA00" w14:textId="77777777" w:rsidR="00A3083F" w:rsidRDefault="00A3083F" w:rsidP="00A3083F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3083F">
              <w:rPr>
                <w:color w:val="000000" w:themeColor="text1"/>
                <w:sz w:val="28"/>
                <w:szCs w:val="28"/>
              </w:rPr>
              <w:t>The majority of households in Bramford (83.6%) have access to a mains gas supply</w:t>
            </w:r>
            <w:r w:rsidR="00316761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3083F">
              <w:rPr>
                <w:color w:val="000000" w:themeColor="text1"/>
                <w:sz w:val="28"/>
                <w:szCs w:val="28"/>
              </w:rPr>
              <w:t>[QS415EW]</w:t>
            </w:r>
          </w:p>
          <w:p w14:paraId="11C4CF8E" w14:textId="77777777" w:rsidR="00A3083F" w:rsidRPr="00A3083F" w:rsidRDefault="00A3083F" w:rsidP="00A3083F">
            <w:pPr>
              <w:pStyle w:val="NoSpacing"/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465B2DFD" w14:textId="77777777" w:rsidR="00FB2797" w:rsidRPr="00A3083F" w:rsidRDefault="00A3083F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A3083F">
              <w:rPr>
                <w:color w:val="000000" w:themeColor="text1"/>
                <w:sz w:val="28"/>
                <w:szCs w:val="28"/>
              </w:rPr>
              <w:t xml:space="preserve">Bramford </w:t>
            </w:r>
            <w:r w:rsidR="00247F05" w:rsidRPr="00A3083F">
              <w:rPr>
                <w:color w:val="000000" w:themeColor="text1"/>
                <w:sz w:val="28"/>
                <w:szCs w:val="28"/>
              </w:rPr>
              <w:t xml:space="preserve">Parish Council published their Parish Plan </w:t>
            </w:r>
            <w:r w:rsidRPr="00A3083F">
              <w:rPr>
                <w:color w:val="000000" w:themeColor="text1"/>
                <w:sz w:val="28"/>
                <w:szCs w:val="28"/>
              </w:rPr>
              <w:t>and Village Design Statement in 2012</w:t>
            </w:r>
            <w:bookmarkStart w:id="1" w:name="_GoBack"/>
            <w:bookmarkEnd w:id="1"/>
          </w:p>
          <w:p w14:paraId="33000D9D" w14:textId="77777777" w:rsidR="00247F05" w:rsidRPr="00A3083F" w:rsidRDefault="00247F05" w:rsidP="00A3083F">
            <w:pPr>
              <w:pStyle w:val="NoSpacing"/>
            </w:pPr>
          </w:p>
          <w:p w14:paraId="24171D8C" w14:textId="77777777" w:rsidR="00FB2797" w:rsidRPr="00A3083F" w:rsidRDefault="00A3083F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A3083F">
              <w:rPr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A3083F">
              <w:rPr>
                <w:color w:val="000000" w:themeColor="text1"/>
                <w:sz w:val="28"/>
                <w:szCs w:val="28"/>
              </w:rPr>
              <w:t>Housing Association</w:t>
            </w:r>
            <w:r w:rsidRPr="00A3083F">
              <w:rPr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A3083F">
              <w:rPr>
                <w:color w:val="000000" w:themeColor="text1"/>
                <w:sz w:val="28"/>
                <w:szCs w:val="28"/>
              </w:rPr>
              <w:t>(Registered Provider</w:t>
            </w:r>
            <w:r w:rsidRPr="00A3083F">
              <w:rPr>
                <w:color w:val="000000" w:themeColor="text1"/>
                <w:sz w:val="28"/>
                <w:szCs w:val="28"/>
              </w:rPr>
              <w:t>s</w:t>
            </w:r>
            <w:r w:rsidR="00EB44C0" w:rsidRPr="00A3083F">
              <w:rPr>
                <w:color w:val="000000" w:themeColor="text1"/>
                <w:sz w:val="28"/>
                <w:szCs w:val="28"/>
              </w:rPr>
              <w:t xml:space="preserve">) </w:t>
            </w:r>
            <w:r w:rsidRPr="00A3083F">
              <w:rPr>
                <w:color w:val="000000" w:themeColor="text1"/>
                <w:sz w:val="28"/>
                <w:szCs w:val="28"/>
              </w:rPr>
              <w:t xml:space="preserve">are </w:t>
            </w:r>
            <w:r w:rsidR="001C1A7E" w:rsidRPr="00A3083F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A3083F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Pr="00A3083F">
              <w:rPr>
                <w:color w:val="000000" w:themeColor="text1"/>
                <w:sz w:val="28"/>
                <w:szCs w:val="28"/>
              </w:rPr>
              <w:t>Bramford: Flagship, Orwell, Saffron and Sanctuary Housing</w:t>
            </w:r>
          </w:p>
          <w:p w14:paraId="25D551B6" w14:textId="77777777" w:rsidR="00447AE6" w:rsidRDefault="00447AE6" w:rsidP="00A3083F">
            <w:pPr>
              <w:pStyle w:val="NoSpacing"/>
            </w:pPr>
          </w:p>
          <w:p w14:paraId="03AC8265" w14:textId="77777777" w:rsidR="00447AE6" w:rsidRDefault="00447AE6" w:rsidP="00447AE6">
            <w:pPr>
              <w:pStyle w:val="NoSpacing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3D3AAA">
              <w:rPr>
                <w:sz w:val="28"/>
                <w:szCs w:val="28"/>
              </w:rPr>
              <w:t xml:space="preserve">The </w:t>
            </w:r>
            <w:r w:rsidRPr="00813680">
              <w:rPr>
                <w:b/>
                <w:sz w:val="28"/>
                <w:szCs w:val="28"/>
              </w:rPr>
              <w:t>2014 Suffolk Housing Survey</w:t>
            </w:r>
            <w:r w:rsidRPr="003D3AAA">
              <w:rPr>
                <w:sz w:val="28"/>
                <w:szCs w:val="28"/>
              </w:rPr>
              <w:t xml:space="preserve"> shows that, across Mid Suffolk district:</w:t>
            </w:r>
          </w:p>
          <w:p w14:paraId="0C1316EA" w14:textId="77777777" w:rsidR="00447AE6" w:rsidRPr="003D3AAA" w:rsidRDefault="00447AE6" w:rsidP="00447AE6">
            <w:pPr>
              <w:pStyle w:val="NoSpacing"/>
              <w:ind w:left="360"/>
              <w:rPr>
                <w:sz w:val="12"/>
                <w:szCs w:val="12"/>
              </w:rPr>
            </w:pPr>
          </w:p>
          <w:p w14:paraId="5362C7A7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3D3AAA">
              <w:rPr>
                <w:sz w:val="24"/>
                <w:szCs w:val="24"/>
              </w:rPr>
              <w:t>12% of all existing households contain someone looking for their own property over the next 3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y</w:t>
            </w:r>
            <w:r>
              <w:rPr>
                <w:sz w:val="24"/>
                <w:szCs w:val="24"/>
              </w:rPr>
              <w:t>ea</w:t>
            </w:r>
            <w:r w:rsidRPr="003D3AAA">
              <w:rPr>
                <w:sz w:val="24"/>
                <w:szCs w:val="24"/>
              </w:rPr>
              <w:t>rs</w:t>
            </w:r>
            <w:r>
              <w:rPr>
                <w:sz w:val="24"/>
                <w:szCs w:val="24"/>
              </w:rPr>
              <w:t xml:space="preserve"> (</w:t>
            </w:r>
            <w:r w:rsidRPr="003D3AAA">
              <w:rPr>
                <w:sz w:val="24"/>
                <w:szCs w:val="24"/>
              </w:rPr>
              <w:t>mainly single adults without children</w:t>
            </w:r>
            <w:r>
              <w:rPr>
                <w:sz w:val="24"/>
                <w:szCs w:val="24"/>
              </w:rPr>
              <w:t>)</w:t>
            </w:r>
            <w:r w:rsidRPr="003D3AAA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 </w:t>
            </w:r>
            <w:r w:rsidRPr="003D3AAA">
              <w:rPr>
                <w:sz w:val="24"/>
                <w:szCs w:val="24"/>
              </w:rPr>
              <w:t>The types of properties they are interested in are flats / apartment</w:t>
            </w:r>
            <w:r>
              <w:rPr>
                <w:sz w:val="24"/>
                <w:szCs w:val="24"/>
              </w:rPr>
              <w:t xml:space="preserve">s, </w:t>
            </w:r>
            <w:r w:rsidRPr="003D3AAA">
              <w:rPr>
                <w:sz w:val="24"/>
                <w:szCs w:val="24"/>
              </w:rPr>
              <w:t>and smaller terraced or semi-detached houses.  Although this is not their first preference</w:t>
            </w:r>
            <w:r>
              <w:rPr>
                <w:sz w:val="24"/>
                <w:szCs w:val="24"/>
              </w:rPr>
              <w:t xml:space="preserve">, </w:t>
            </w:r>
            <w:r w:rsidRPr="003D3AAA">
              <w:rPr>
                <w:sz w:val="24"/>
                <w:szCs w:val="24"/>
              </w:rPr>
              <w:t>many accept that the private rented sector is their most realistic option.</w:t>
            </w:r>
          </w:p>
          <w:p w14:paraId="0F9237CC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777356B0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25% of households think their current property will not be suitable for their needs in 10 years’ time</w:t>
            </w:r>
            <w:r>
              <w:rPr>
                <w:sz w:val="24"/>
                <w:szCs w:val="24"/>
              </w:rPr>
              <w:t>.</w:t>
            </w:r>
          </w:p>
          <w:p w14:paraId="1ED18604" w14:textId="77777777" w:rsidR="00447AE6" w:rsidRPr="000579A2" w:rsidRDefault="00447AE6" w:rsidP="00447AE6">
            <w:pPr>
              <w:pStyle w:val="ListParagraph"/>
              <w:ind w:left="1080"/>
              <w:rPr>
                <w:sz w:val="4"/>
                <w:szCs w:val="4"/>
              </w:rPr>
            </w:pPr>
          </w:p>
          <w:p w14:paraId="670F0677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rPr>
                <w:sz w:val="24"/>
                <w:szCs w:val="24"/>
              </w:rPr>
            </w:pPr>
            <w:r w:rsidRPr="000579A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&amp; </w:t>
            </w:r>
            <w:r w:rsidRPr="000579A2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0579A2">
              <w:rPr>
                <w:sz w:val="24"/>
                <w:szCs w:val="24"/>
              </w:rPr>
              <w:t>bed properties are most sought after by existing households wishing to move</w:t>
            </w:r>
            <w:r>
              <w:rPr>
                <w:sz w:val="24"/>
                <w:szCs w:val="24"/>
              </w:rPr>
              <w:t>.</w:t>
            </w:r>
          </w:p>
          <w:p w14:paraId="4677FA37" w14:textId="77777777" w:rsidR="00447AE6" w:rsidRPr="000579A2" w:rsidRDefault="00447AE6" w:rsidP="00447AE6">
            <w:pPr>
              <w:ind w:left="720"/>
              <w:rPr>
                <w:sz w:val="4"/>
                <w:szCs w:val="4"/>
              </w:rPr>
            </w:pPr>
          </w:p>
          <w:p w14:paraId="03C6FAE8" w14:textId="77777777" w:rsidR="00447AE6" w:rsidRPr="003D3AAA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sz w:val="28"/>
                <w:szCs w:val="28"/>
              </w:rPr>
            </w:pPr>
            <w:r w:rsidRPr="003D3AAA">
              <w:rPr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>
              <w:rPr>
                <w:sz w:val="28"/>
                <w:szCs w:val="28"/>
              </w:rPr>
              <w:t>.</w:t>
            </w:r>
          </w:p>
          <w:p w14:paraId="0394517B" w14:textId="77777777" w:rsidR="00F65CD9" w:rsidRDefault="00F65CD9" w:rsidP="00EC4DD4">
            <w:pPr>
              <w:pStyle w:val="NoSpacing"/>
            </w:pPr>
          </w:p>
          <w:p w14:paraId="6C067BD3" w14:textId="77777777" w:rsidR="00E079B3" w:rsidRDefault="00E079B3" w:rsidP="00EC4DD4">
            <w:pPr>
              <w:pStyle w:val="NoSpacing"/>
            </w:pPr>
          </w:p>
          <w:p w14:paraId="4FC94AEF" w14:textId="77777777" w:rsidR="008901BA" w:rsidRDefault="008901BA" w:rsidP="00EC4DD4">
            <w:pPr>
              <w:pStyle w:val="NoSpacing"/>
            </w:pPr>
          </w:p>
          <w:p w14:paraId="784C8145" w14:textId="77777777" w:rsidR="008901BA" w:rsidRDefault="008901BA" w:rsidP="00EC4DD4">
            <w:pPr>
              <w:pStyle w:val="NoSpacing"/>
            </w:pPr>
          </w:p>
          <w:p w14:paraId="2A083B17" w14:textId="77777777" w:rsidR="008901BA" w:rsidRDefault="008901BA" w:rsidP="00EC4DD4">
            <w:pPr>
              <w:pStyle w:val="NoSpacing"/>
            </w:pPr>
          </w:p>
          <w:p w14:paraId="18CFA11F" w14:textId="77777777" w:rsidR="005F2519" w:rsidRDefault="005F2519" w:rsidP="00EC4DD4">
            <w:pPr>
              <w:pStyle w:val="NoSpacing"/>
            </w:pPr>
          </w:p>
          <w:p w14:paraId="7064EBD7" w14:textId="77777777" w:rsidR="001E5E12" w:rsidRDefault="001E5E12" w:rsidP="00E4709D">
            <w:pPr>
              <w:pStyle w:val="NoSpacing"/>
              <w:jc w:val="center"/>
            </w:pPr>
          </w:p>
        </w:tc>
      </w:tr>
    </w:tbl>
    <w:p w14:paraId="42F3ED17" w14:textId="77777777" w:rsidR="001E5E12" w:rsidRDefault="001E5E12" w:rsidP="00E4709D">
      <w:pPr>
        <w:pStyle w:val="NoSpacing"/>
        <w:jc w:val="center"/>
      </w:pPr>
    </w:p>
    <w:sectPr w:rsidR="001E5E12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A3722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7F2CEF79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BC79C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D5037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595FC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60A95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1B219022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0DECF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17E2A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79E76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10A8472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1C08"/>
    <w:rsid w:val="00093E2A"/>
    <w:rsid w:val="000B6D5A"/>
    <w:rsid w:val="00140F0F"/>
    <w:rsid w:val="001569F9"/>
    <w:rsid w:val="0016055B"/>
    <w:rsid w:val="001A0DC4"/>
    <w:rsid w:val="001A389A"/>
    <w:rsid w:val="001C18B7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1460"/>
    <w:rsid w:val="00287049"/>
    <w:rsid w:val="00297842"/>
    <w:rsid w:val="002E79F4"/>
    <w:rsid w:val="002F694B"/>
    <w:rsid w:val="003043AD"/>
    <w:rsid w:val="00316761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369B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7247"/>
    <w:rsid w:val="00732402"/>
    <w:rsid w:val="0073385B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3083F"/>
    <w:rsid w:val="00A66EA2"/>
    <w:rsid w:val="00A74DFA"/>
    <w:rsid w:val="00A76822"/>
    <w:rsid w:val="00A839D0"/>
    <w:rsid w:val="00A94AE9"/>
    <w:rsid w:val="00AC0AFA"/>
    <w:rsid w:val="00AD373B"/>
    <w:rsid w:val="00AE62B7"/>
    <w:rsid w:val="00B41CDD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B400E"/>
    <w:rsid w:val="00CD2F54"/>
    <w:rsid w:val="00CE05F8"/>
    <w:rsid w:val="00D30D83"/>
    <w:rsid w:val="00D43C41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D5BC841"/>
  <w15:docId w15:val="{FB713BC1-B8C2-4329-A9BF-6690F9AC1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B41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090DF-6901-4902-8373-720215540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1897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66</cp:revision>
  <cp:lastPrinted>2015-06-24T11:34:00Z</cp:lastPrinted>
  <dcterms:created xsi:type="dcterms:W3CDTF">2014-10-08T15:15:00Z</dcterms:created>
  <dcterms:modified xsi:type="dcterms:W3CDTF">2019-10-22T09:22:00Z</dcterms:modified>
</cp:coreProperties>
</file>