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216B" w14:textId="177E00D3" w:rsidR="00C3078B" w:rsidRPr="00626CA0" w:rsidRDefault="00C3078B" w:rsidP="00C3078B">
      <w:pPr>
        <w:pStyle w:val="Title"/>
        <w:rPr>
          <w:rFonts w:ascii="Arial" w:hAnsi="Arial" w:cs="Arial"/>
        </w:rPr>
      </w:pPr>
      <w:r w:rsidRPr="00626CA0">
        <w:rPr>
          <w:rFonts w:ascii="Arial" w:hAnsi="Arial" w:cs="Arial"/>
        </w:rPr>
        <w:t>Parish Infrastructure Investment Plan</w:t>
      </w:r>
    </w:p>
    <w:p w14:paraId="7CBF7BCA" w14:textId="77777777" w:rsidR="00C3078B" w:rsidRPr="00626CA0" w:rsidRDefault="00C3078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68"/>
      </w:tblGrid>
      <w:tr w:rsidR="00C3078B" w:rsidRPr="00626CA0" w14:paraId="06195387" w14:textId="77777777" w:rsidTr="00AA3980">
        <w:trPr>
          <w:trHeight w:val="45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2964F2" w14:textId="7AD3EE20" w:rsidR="00C3078B" w:rsidRPr="00626CA0" w:rsidRDefault="00C3078B" w:rsidP="00AA3980">
            <w:pPr>
              <w:jc w:val="right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Area covered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455673" w:themeColor="accent3" w:themeShade="BF"/>
            </w:tcBorders>
            <w:vAlign w:val="center"/>
          </w:tcPr>
          <w:p w14:paraId="27125A27" w14:textId="77777777" w:rsidR="00C3078B" w:rsidRPr="00626CA0" w:rsidRDefault="00C3078B" w:rsidP="00C3078B">
            <w:pPr>
              <w:rPr>
                <w:rFonts w:ascii="Arial" w:hAnsi="Arial" w:cs="Arial"/>
              </w:rPr>
            </w:pPr>
          </w:p>
        </w:tc>
      </w:tr>
      <w:tr w:rsidR="00C3078B" w:rsidRPr="00626CA0" w14:paraId="7ADED307" w14:textId="77777777" w:rsidTr="00AA3980">
        <w:trPr>
          <w:trHeight w:val="36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A60EDA" w14:textId="4F4AC3D7" w:rsidR="00C3078B" w:rsidRPr="00626CA0" w:rsidRDefault="00C3078B" w:rsidP="00AA3980">
            <w:pPr>
              <w:jc w:val="right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Date adopted</w:t>
            </w:r>
          </w:p>
        </w:tc>
        <w:tc>
          <w:tcPr>
            <w:tcW w:w="7468" w:type="dxa"/>
            <w:tcBorders>
              <w:top w:val="single" w:sz="4" w:space="0" w:color="455673" w:themeColor="accent3" w:themeShade="BF"/>
              <w:left w:val="single" w:sz="4" w:space="0" w:color="auto"/>
              <w:bottom w:val="single" w:sz="4" w:space="0" w:color="455673" w:themeColor="accent3" w:themeShade="BF"/>
            </w:tcBorders>
            <w:vAlign w:val="center"/>
          </w:tcPr>
          <w:p w14:paraId="41948C80" w14:textId="77777777" w:rsidR="00C3078B" w:rsidRPr="00626CA0" w:rsidRDefault="00C3078B" w:rsidP="00C3078B">
            <w:pPr>
              <w:rPr>
                <w:rFonts w:ascii="Arial" w:hAnsi="Arial" w:cs="Arial"/>
              </w:rPr>
            </w:pPr>
          </w:p>
        </w:tc>
      </w:tr>
      <w:tr w:rsidR="00C3078B" w:rsidRPr="00626CA0" w14:paraId="2CC72A55" w14:textId="77777777" w:rsidTr="00AA3980">
        <w:trPr>
          <w:trHeight w:val="36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52AD27" w14:textId="7D58A4ED" w:rsidR="00C3078B" w:rsidRPr="00626CA0" w:rsidRDefault="00C3078B" w:rsidP="00AA3980">
            <w:pPr>
              <w:jc w:val="right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Review due date</w:t>
            </w:r>
          </w:p>
        </w:tc>
        <w:tc>
          <w:tcPr>
            <w:tcW w:w="7468" w:type="dxa"/>
            <w:tcBorders>
              <w:top w:val="single" w:sz="4" w:space="0" w:color="455673" w:themeColor="accent3" w:themeShade="BF"/>
              <w:left w:val="single" w:sz="4" w:space="0" w:color="auto"/>
              <w:bottom w:val="single" w:sz="4" w:space="0" w:color="455673" w:themeColor="accent3" w:themeShade="BF"/>
            </w:tcBorders>
            <w:vAlign w:val="center"/>
          </w:tcPr>
          <w:p w14:paraId="6BC98383" w14:textId="77777777" w:rsidR="00C3078B" w:rsidRPr="00626CA0" w:rsidRDefault="00C3078B" w:rsidP="00C3078B">
            <w:pPr>
              <w:rPr>
                <w:rFonts w:ascii="Arial" w:hAnsi="Arial" w:cs="Arial"/>
              </w:rPr>
            </w:pPr>
          </w:p>
        </w:tc>
      </w:tr>
    </w:tbl>
    <w:p w14:paraId="5A01A360" w14:textId="75CA504B" w:rsidR="00370629" w:rsidRPr="00626CA0" w:rsidRDefault="00370629" w:rsidP="00370629">
      <w:pPr>
        <w:pStyle w:val="Heading1"/>
        <w:rPr>
          <w:rFonts w:ascii="Arial" w:hAnsi="Arial" w:cs="Arial"/>
        </w:rPr>
      </w:pPr>
      <w:r w:rsidRPr="00626CA0">
        <w:rPr>
          <w:rFonts w:ascii="Arial" w:hAnsi="Arial" w:cs="Arial"/>
        </w:rPr>
        <w:t>Intro</w:t>
      </w:r>
    </w:p>
    <w:p w14:paraId="7DE55605" w14:textId="0C7ABC4F" w:rsidR="00370629" w:rsidRPr="00626CA0" w:rsidRDefault="00370629" w:rsidP="00370629">
      <w:pPr>
        <w:rPr>
          <w:rFonts w:ascii="Arial" w:hAnsi="Arial" w:cs="Arial"/>
          <w:i/>
          <w:iCs/>
          <w:color w:val="808080" w:themeColor="background1" w:themeShade="80"/>
        </w:rPr>
      </w:pPr>
      <w:r w:rsidRPr="00626CA0">
        <w:rPr>
          <w:rFonts w:ascii="Arial" w:hAnsi="Arial" w:cs="Arial"/>
          <w:i/>
          <w:iCs/>
          <w:color w:val="808080" w:themeColor="background1" w:themeShade="80"/>
        </w:rPr>
        <w:t>Description of area and purpose.</w:t>
      </w:r>
    </w:p>
    <w:p w14:paraId="2340290C" w14:textId="77777777" w:rsidR="009B4437" w:rsidRPr="00626CA0" w:rsidRDefault="009B4437" w:rsidP="009B4437">
      <w:pPr>
        <w:pStyle w:val="Heading1"/>
        <w:rPr>
          <w:rFonts w:ascii="Arial" w:hAnsi="Arial" w:cs="Arial"/>
        </w:rPr>
      </w:pPr>
      <w:r w:rsidRPr="00626CA0">
        <w:rPr>
          <w:rFonts w:ascii="Arial" w:hAnsi="Arial" w:cs="Arial"/>
        </w:rPr>
        <w:t>Consultation</w:t>
      </w:r>
    </w:p>
    <w:p w14:paraId="6F738919" w14:textId="77777777" w:rsidR="009B4437" w:rsidRPr="00626CA0" w:rsidRDefault="009B4437" w:rsidP="009B4437">
      <w:pPr>
        <w:pStyle w:val="Heading2"/>
        <w:rPr>
          <w:rFonts w:ascii="Arial" w:hAnsi="Arial" w:cs="Arial"/>
        </w:rPr>
      </w:pPr>
      <w:r w:rsidRPr="00626CA0">
        <w:rPr>
          <w:rFonts w:ascii="Arial" w:hAnsi="Arial" w:cs="Arial"/>
        </w:rPr>
        <w:t>Engagement events</w:t>
      </w:r>
    </w:p>
    <w:p w14:paraId="3E5F78D2" w14:textId="77777777" w:rsidR="009B4437" w:rsidRPr="00626CA0" w:rsidRDefault="009B4437" w:rsidP="009B4437">
      <w:pPr>
        <w:rPr>
          <w:rFonts w:ascii="Arial" w:hAnsi="Arial" w:cs="Arial"/>
          <w:i/>
          <w:iCs/>
          <w:color w:val="808080" w:themeColor="background1" w:themeShade="80"/>
        </w:rPr>
      </w:pPr>
      <w:r w:rsidRPr="00626CA0">
        <w:rPr>
          <w:rFonts w:ascii="Arial" w:hAnsi="Arial" w:cs="Arial"/>
          <w:i/>
          <w:iCs/>
          <w:color w:val="808080" w:themeColor="background1" w:themeShade="80"/>
        </w:rPr>
        <w:t>Description of any public events held to gather resident views, how they went and any resulting actions.</w:t>
      </w:r>
    </w:p>
    <w:p w14:paraId="6FAAEA20" w14:textId="77777777" w:rsidR="009B4437" w:rsidRPr="00626CA0" w:rsidRDefault="009B4437" w:rsidP="009B4437">
      <w:pPr>
        <w:rPr>
          <w:rFonts w:ascii="Arial" w:hAnsi="Arial" w:cs="Arial"/>
        </w:rPr>
      </w:pPr>
    </w:p>
    <w:p w14:paraId="0AE4C5AA" w14:textId="77777777" w:rsidR="009B4437" w:rsidRPr="00626CA0" w:rsidRDefault="009B4437" w:rsidP="009B4437">
      <w:pPr>
        <w:pStyle w:val="Heading2"/>
        <w:rPr>
          <w:rFonts w:ascii="Arial" w:hAnsi="Arial" w:cs="Arial"/>
        </w:rPr>
      </w:pPr>
      <w:r w:rsidRPr="00626CA0">
        <w:rPr>
          <w:rFonts w:ascii="Arial" w:hAnsi="Arial" w:cs="Arial"/>
        </w:rPr>
        <w:t>Survey</w:t>
      </w:r>
    </w:p>
    <w:p w14:paraId="057FBDF0" w14:textId="77777777" w:rsidR="009B4437" w:rsidRPr="00626CA0" w:rsidRDefault="009B4437" w:rsidP="009B4437">
      <w:pPr>
        <w:rPr>
          <w:rFonts w:ascii="Arial" w:hAnsi="Arial" w:cs="Arial"/>
          <w:i/>
          <w:iCs/>
          <w:color w:val="808080" w:themeColor="background1" w:themeShade="80"/>
        </w:rPr>
      </w:pPr>
      <w:r w:rsidRPr="00626CA0">
        <w:rPr>
          <w:rFonts w:ascii="Arial" w:hAnsi="Arial" w:cs="Arial"/>
          <w:i/>
          <w:iCs/>
          <w:color w:val="808080" w:themeColor="background1" w:themeShade="80"/>
        </w:rPr>
        <w:t xml:space="preserve">Explanation of how any surveys were conducted, what the responses rate was like and any resulting actions. </w:t>
      </w:r>
    </w:p>
    <w:p w14:paraId="10A655FD" w14:textId="77777777" w:rsidR="009B4437" w:rsidRPr="00626CA0" w:rsidRDefault="009B4437" w:rsidP="009B4437">
      <w:pPr>
        <w:rPr>
          <w:rFonts w:ascii="Arial" w:hAnsi="Arial" w:cs="Arial"/>
        </w:rPr>
      </w:pPr>
    </w:p>
    <w:p w14:paraId="583D8E6B" w14:textId="77777777" w:rsidR="009B4437" w:rsidRPr="00626CA0" w:rsidRDefault="009B4437" w:rsidP="009B4437">
      <w:pPr>
        <w:pStyle w:val="Heading2"/>
        <w:rPr>
          <w:rFonts w:ascii="Arial" w:hAnsi="Arial" w:cs="Arial"/>
        </w:rPr>
      </w:pPr>
      <w:r w:rsidRPr="00626CA0">
        <w:rPr>
          <w:rFonts w:ascii="Arial" w:hAnsi="Arial" w:cs="Arial"/>
        </w:rPr>
        <w:t>Results</w:t>
      </w:r>
    </w:p>
    <w:p w14:paraId="4C8D91F6" w14:textId="77777777" w:rsidR="009B4437" w:rsidRPr="00626CA0" w:rsidRDefault="009B4437" w:rsidP="009B4437">
      <w:pPr>
        <w:rPr>
          <w:rFonts w:ascii="Arial" w:hAnsi="Arial" w:cs="Arial"/>
          <w:i/>
          <w:iCs/>
          <w:color w:val="808080" w:themeColor="background1" w:themeShade="80"/>
        </w:rPr>
      </w:pPr>
      <w:r w:rsidRPr="00626CA0">
        <w:rPr>
          <w:rFonts w:ascii="Arial" w:hAnsi="Arial" w:cs="Arial"/>
          <w:i/>
          <w:iCs/>
          <w:color w:val="808080" w:themeColor="background1" w:themeShade="80"/>
        </w:rPr>
        <w:t>Overview of the consultation response and a summary of the places, projects and priorities that emerged.</w:t>
      </w:r>
    </w:p>
    <w:p w14:paraId="37A25359" w14:textId="2102B9AF" w:rsidR="00C3078B" w:rsidRPr="00626CA0" w:rsidRDefault="00C3078B" w:rsidP="00C3078B">
      <w:pPr>
        <w:pStyle w:val="Heading1"/>
        <w:rPr>
          <w:rFonts w:ascii="Arial" w:hAnsi="Arial" w:cs="Arial"/>
        </w:rPr>
      </w:pPr>
      <w:r w:rsidRPr="00261CA4">
        <w:rPr>
          <w:rFonts w:ascii="Arial" w:hAnsi="Arial" w:cs="Arial"/>
        </w:rPr>
        <w:t>Infrastructure</w:t>
      </w:r>
      <w:r w:rsidR="00BC0C3C" w:rsidRPr="244859FA">
        <w:rPr>
          <w:rFonts w:ascii="Arial" w:hAnsi="Arial" w:cs="Arial"/>
        </w:rPr>
        <w:t xml:space="preserve"> within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425"/>
        <w:gridCol w:w="2560"/>
        <w:gridCol w:w="2560"/>
      </w:tblGrid>
      <w:tr w:rsidR="00BC0C3C" w:rsidRPr="00626CA0" w14:paraId="5BE0E807" w14:textId="275DC5CE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84ACB6" w:themeFill="accent5"/>
          </w:tcPr>
          <w:p w14:paraId="6A6F3437" w14:textId="77777777" w:rsidR="00BC0C3C" w:rsidRPr="00626CA0" w:rsidRDefault="00BC0C3C" w:rsidP="00752D41">
            <w:pPr>
              <w:keepNext/>
              <w:keepLines/>
              <w:spacing w:before="40"/>
              <w:outlineLvl w:val="1"/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</w:pPr>
            <w:r w:rsidRPr="00626CA0"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  <w:t>Meeting places</w:t>
            </w:r>
          </w:p>
          <w:p w14:paraId="537A3E5C" w14:textId="473320E9" w:rsidR="00BC0C3C" w:rsidRPr="00626CA0" w:rsidRDefault="00BC0C3C" w:rsidP="00BC0C3C">
            <w:pPr>
              <w:pStyle w:val="Heading2"/>
              <w:rPr>
                <w:rFonts w:ascii="Arial" w:hAnsi="Arial" w:cs="Arial"/>
              </w:rPr>
            </w:pPr>
            <w:r w:rsidRPr="00626CA0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Village hall, community centre, pub, scout hall, parish room, church …</w:t>
            </w:r>
          </w:p>
        </w:tc>
      </w:tr>
      <w:tr w:rsidR="00BC0C3C" w:rsidRPr="00626CA0" w14:paraId="4C09F122" w14:textId="64B3855C" w:rsidTr="00752D41">
        <w:tc>
          <w:tcPr>
            <w:tcW w:w="3191" w:type="dxa"/>
            <w:tcBorders>
              <w:bottom w:val="single" w:sz="4" w:space="0" w:color="auto"/>
            </w:tcBorders>
            <w:shd w:val="clear" w:color="auto" w:fill="C3D5DF" w:themeFill="accent4" w:themeFillTint="66"/>
          </w:tcPr>
          <w:p w14:paraId="5E324E60" w14:textId="251F4E1B" w:rsidR="00BC0C3C" w:rsidRPr="00626CA0" w:rsidRDefault="00234F36" w:rsidP="00C3078B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Asset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4AF5A00D" w14:textId="3B0BD29E" w:rsidR="00BC0C3C" w:rsidRPr="00626CA0" w:rsidRDefault="00BC0C3C" w:rsidP="00C3078B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Ownership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6E47D232" w14:textId="306A67CF" w:rsidR="00BC0C3C" w:rsidRPr="00626CA0" w:rsidRDefault="00752D41" w:rsidP="00C3078B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Strength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5610074B" w14:textId="343F1D25" w:rsidR="00BC0C3C" w:rsidRPr="00626CA0" w:rsidRDefault="00E758F0" w:rsidP="00C3078B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Better if</w:t>
            </w:r>
          </w:p>
        </w:tc>
      </w:tr>
      <w:tr w:rsidR="00BC0C3C" w:rsidRPr="00626CA0" w14:paraId="18AF4D4F" w14:textId="3841EC6A" w:rsidTr="00752D41">
        <w:tc>
          <w:tcPr>
            <w:tcW w:w="3191" w:type="dxa"/>
            <w:tcBorders>
              <w:top w:val="single" w:sz="4" w:space="0" w:color="auto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F66EB5A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A5FCFB0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9930A92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4175E1F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71673E53" w14:textId="2BAD765F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8359649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AD3260A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475056B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8A2EB5C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46B0F6AE" w14:textId="52AAB906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20CED730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A22089B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24BF554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A890DE4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272EF98B" w14:textId="3062AFD5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0DF438EC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D3862B0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1DF5464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5005CF0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7D142692" w14:textId="6A0A7177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02809DC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B0F17E3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DD8B1E7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DAFDCAA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3F1AF76F" w14:textId="7B0C4027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09189758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F72B874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87187EE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0060CFC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0C9E5A40" w14:textId="3C99B887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08932722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050F39C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2B41FBC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048DD5F" w14:textId="77777777" w:rsidR="00BC0C3C" w:rsidRPr="00626CA0" w:rsidRDefault="00BC0C3C">
            <w:pPr>
              <w:rPr>
                <w:rFonts w:ascii="Arial" w:hAnsi="Arial" w:cs="Arial"/>
              </w:rPr>
            </w:pPr>
          </w:p>
        </w:tc>
      </w:tr>
      <w:tr w:rsidR="00BC0C3C" w:rsidRPr="00626CA0" w14:paraId="170E76C9" w14:textId="2C3E71EA" w:rsidTr="00752D41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auto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34747A19" w14:textId="77777777" w:rsidR="00BC0C3C" w:rsidRPr="00626CA0" w:rsidRDefault="00BC0C3C" w:rsidP="00C3078B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737CD544" w14:textId="77777777" w:rsidR="00BC0C3C" w:rsidRPr="00626CA0" w:rsidRDefault="00BC0C3C" w:rsidP="00C3078B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4DF3C08C" w14:textId="77777777" w:rsidR="00BC0C3C" w:rsidRPr="00626CA0" w:rsidRDefault="00BC0C3C" w:rsidP="00C3078B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72A4E5B6" w14:textId="77777777" w:rsidR="00BC0C3C" w:rsidRPr="00626CA0" w:rsidRDefault="00BC0C3C" w:rsidP="00C3078B">
            <w:pPr>
              <w:rPr>
                <w:rFonts w:ascii="Arial" w:hAnsi="Arial" w:cs="Arial"/>
              </w:rPr>
            </w:pPr>
          </w:p>
        </w:tc>
      </w:tr>
    </w:tbl>
    <w:p w14:paraId="1AEBA519" w14:textId="77777777" w:rsidR="00C3078B" w:rsidRPr="00626CA0" w:rsidRDefault="00C3078B" w:rsidP="00502559">
      <w:pPr>
        <w:spacing w:after="0"/>
        <w:rPr>
          <w:rFonts w:ascii="Arial" w:hAnsi="Arial" w:cs="Arial"/>
        </w:rPr>
      </w:pPr>
    </w:p>
    <w:p w14:paraId="66F63B94" w14:textId="77777777" w:rsidR="00752D41" w:rsidRPr="00626CA0" w:rsidRDefault="00752D41" w:rsidP="005025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425"/>
        <w:gridCol w:w="2560"/>
        <w:gridCol w:w="2560"/>
      </w:tblGrid>
      <w:tr w:rsidR="00752D41" w:rsidRPr="00626CA0" w14:paraId="6F19682C" w14:textId="77777777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84ACB6" w:themeFill="accent5"/>
          </w:tcPr>
          <w:p w14:paraId="2737D7B5" w14:textId="77777777" w:rsidR="00752D41" w:rsidRPr="00626CA0" w:rsidRDefault="00752D41" w:rsidP="00752D41">
            <w:pPr>
              <w:keepNext/>
              <w:keepLines/>
              <w:spacing w:before="40" w:line="259" w:lineRule="auto"/>
              <w:outlineLvl w:val="1"/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</w:pPr>
            <w:r w:rsidRPr="00626CA0"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  <w:t>Public spaces</w:t>
            </w:r>
          </w:p>
          <w:p w14:paraId="5FF257A6" w14:textId="245AF56D" w:rsidR="00752D41" w:rsidRPr="00626CA0" w:rsidRDefault="00752D41" w:rsidP="00752D41">
            <w:pPr>
              <w:pStyle w:val="Heading2"/>
              <w:rPr>
                <w:rFonts w:ascii="Arial" w:hAnsi="Arial" w:cs="Arial"/>
              </w:rPr>
            </w:pPr>
            <w:r w:rsidRPr="00626CA0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Village green, notice board, benches, information signs, defibrillator, waste bins …</w:t>
            </w:r>
          </w:p>
        </w:tc>
      </w:tr>
      <w:tr w:rsidR="00752D41" w:rsidRPr="00626CA0" w14:paraId="6BF9164F" w14:textId="77777777">
        <w:tc>
          <w:tcPr>
            <w:tcW w:w="3191" w:type="dxa"/>
            <w:tcBorders>
              <w:bottom w:val="single" w:sz="4" w:space="0" w:color="auto"/>
            </w:tcBorders>
            <w:shd w:val="clear" w:color="auto" w:fill="C3D5DF" w:themeFill="accent4" w:themeFillTint="66"/>
          </w:tcPr>
          <w:p w14:paraId="3CBE5D44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Asset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6E0CC827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Ownership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7B6760D2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Strength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47FA64C8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Better if</w:t>
            </w:r>
          </w:p>
        </w:tc>
      </w:tr>
      <w:tr w:rsidR="00752D41" w:rsidRPr="00626CA0" w14:paraId="24EC0945" w14:textId="77777777">
        <w:tc>
          <w:tcPr>
            <w:tcW w:w="3191" w:type="dxa"/>
            <w:tcBorders>
              <w:top w:val="single" w:sz="4" w:space="0" w:color="auto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4DD9C3B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637315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E6D480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170F17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F93971A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0E2C67E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89A8F2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C720E7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EA2333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753F4A0D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4C189D4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756AF0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38520D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548CF2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B9095BE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808DAD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6C06FB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F8A210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123200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0757E98E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64CD74C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905356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7DEA51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36FE95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6C7B54B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2A7A77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4D0EAA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DC7FC9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C32DFF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6BB3EF7F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682C38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194F91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B251E1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A00CC8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32DCFA62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auto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70F7D6C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6EF7125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178683A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1E7613A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</w:tbl>
    <w:p w14:paraId="54C7308F" w14:textId="77777777" w:rsidR="00752D41" w:rsidRPr="00626CA0" w:rsidRDefault="00752D41" w:rsidP="005025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425"/>
        <w:gridCol w:w="2560"/>
        <w:gridCol w:w="2560"/>
      </w:tblGrid>
      <w:tr w:rsidR="00752D41" w:rsidRPr="00626CA0" w14:paraId="51342FBA" w14:textId="77777777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84ACB6" w:themeFill="accent5"/>
          </w:tcPr>
          <w:p w14:paraId="2516412C" w14:textId="77777777" w:rsidR="00752D41" w:rsidRPr="00626CA0" w:rsidRDefault="00752D41" w:rsidP="00752D41">
            <w:pPr>
              <w:keepNext/>
              <w:keepLines/>
              <w:spacing w:before="40"/>
              <w:outlineLvl w:val="1"/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</w:pPr>
            <w:r w:rsidRPr="00626CA0"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  <w:t>Green spaces</w:t>
            </w:r>
          </w:p>
          <w:p w14:paraId="380FCCE5" w14:textId="61CEEB88" w:rsidR="00752D41" w:rsidRPr="00626CA0" w:rsidRDefault="00752D41" w:rsidP="00752D41">
            <w:pPr>
              <w:pStyle w:val="Heading2"/>
              <w:rPr>
                <w:rFonts w:ascii="Arial" w:hAnsi="Arial" w:cs="Arial"/>
              </w:rPr>
            </w:pPr>
            <w:r w:rsidRPr="00626CA0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Woodland, common, pond, wildflower/habitat area …</w:t>
            </w:r>
          </w:p>
        </w:tc>
      </w:tr>
      <w:tr w:rsidR="00752D41" w:rsidRPr="00626CA0" w14:paraId="4A204F82" w14:textId="77777777">
        <w:tc>
          <w:tcPr>
            <w:tcW w:w="3191" w:type="dxa"/>
            <w:tcBorders>
              <w:bottom w:val="single" w:sz="4" w:space="0" w:color="auto"/>
            </w:tcBorders>
            <w:shd w:val="clear" w:color="auto" w:fill="C3D5DF" w:themeFill="accent4" w:themeFillTint="66"/>
          </w:tcPr>
          <w:p w14:paraId="5A17D7CC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Asset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5FBE9628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Ownership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2D936FB3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Strength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0C30E07A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Better if</w:t>
            </w:r>
          </w:p>
        </w:tc>
      </w:tr>
      <w:tr w:rsidR="00752D41" w:rsidRPr="00626CA0" w14:paraId="0FDFE436" w14:textId="77777777">
        <w:tc>
          <w:tcPr>
            <w:tcW w:w="3191" w:type="dxa"/>
            <w:tcBorders>
              <w:top w:val="single" w:sz="4" w:space="0" w:color="auto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49707FD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11A65F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CC7055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A245BB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33469081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B42A5D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6E0E1C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C4168E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461495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76A2642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352263C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35B9F7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D026D7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12DDC5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71D568B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2E4A7E1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AD49A4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92EEEF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892E9B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750E6FB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2B8DE16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D0CC3C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DC0365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1F24BC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09945E92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05BA0A0D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D20373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7F21B8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E17FEB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589E7077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BFCCC9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C40EC7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1BC222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977810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3C41889C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auto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14D6D8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226FCE4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364850E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0F549E1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</w:tbl>
    <w:p w14:paraId="253907B5" w14:textId="77777777" w:rsidR="00752D41" w:rsidRPr="00626CA0" w:rsidRDefault="00752D41" w:rsidP="005025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425"/>
        <w:gridCol w:w="2560"/>
        <w:gridCol w:w="2560"/>
      </w:tblGrid>
      <w:tr w:rsidR="00752D41" w:rsidRPr="00626CA0" w14:paraId="596A9E75" w14:textId="77777777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84ACB6" w:themeFill="accent5"/>
          </w:tcPr>
          <w:p w14:paraId="3E9EEFE9" w14:textId="77777777" w:rsidR="00752D41" w:rsidRPr="00626CA0" w:rsidRDefault="00752D41" w:rsidP="00752D41">
            <w:pPr>
              <w:keepNext/>
              <w:keepLines/>
              <w:spacing w:before="40"/>
              <w:outlineLvl w:val="1"/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</w:pPr>
            <w:r w:rsidRPr="00626CA0"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  <w:t>Sport &amp; recreation</w:t>
            </w:r>
          </w:p>
          <w:p w14:paraId="06BB459F" w14:textId="7266A651" w:rsidR="00752D41" w:rsidRPr="00626CA0" w:rsidRDefault="00752D41" w:rsidP="00752D41">
            <w:pPr>
              <w:pStyle w:val="Heading2"/>
              <w:rPr>
                <w:rFonts w:ascii="Arial" w:hAnsi="Arial" w:cs="Arial"/>
              </w:rPr>
            </w:pPr>
            <w:r w:rsidRPr="00626CA0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Playing field, recreation ground, park, play area, pitch, pavilion, sports hall …</w:t>
            </w:r>
          </w:p>
        </w:tc>
      </w:tr>
      <w:tr w:rsidR="00752D41" w:rsidRPr="00626CA0" w14:paraId="5C7562B6" w14:textId="77777777">
        <w:tc>
          <w:tcPr>
            <w:tcW w:w="3191" w:type="dxa"/>
            <w:tcBorders>
              <w:bottom w:val="single" w:sz="4" w:space="0" w:color="auto"/>
            </w:tcBorders>
            <w:shd w:val="clear" w:color="auto" w:fill="C3D5DF" w:themeFill="accent4" w:themeFillTint="66"/>
          </w:tcPr>
          <w:p w14:paraId="6A4DC318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Asset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444272B2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Ownership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4436DD9F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Strength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07E0F721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Better if</w:t>
            </w:r>
          </w:p>
        </w:tc>
      </w:tr>
      <w:tr w:rsidR="00752D41" w:rsidRPr="00626CA0" w14:paraId="6CBB7E5D" w14:textId="77777777">
        <w:tc>
          <w:tcPr>
            <w:tcW w:w="3191" w:type="dxa"/>
            <w:tcBorders>
              <w:top w:val="single" w:sz="4" w:space="0" w:color="auto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E58C30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E3E8E0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0DB7C0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F312DE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1497F8ED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6FEBA87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EAC13F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A85A52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41D56C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19C4365C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253558A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A965C6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5649B1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F9D8A0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7DA1CFA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76633C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6DD104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9C6CD2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AB9756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66134D1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59688E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B0DBBF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8F19EB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863C3F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6293BCAF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A34133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AD1DDED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03BA8B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BC513C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78D1253F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58BA832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646597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3E406F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DEB596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0AC2A68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auto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0A8ECC8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2348835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2FE3CB4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50FACD8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</w:tbl>
    <w:p w14:paraId="009ECED1" w14:textId="77777777" w:rsidR="00752D41" w:rsidRPr="00626CA0" w:rsidRDefault="00752D41" w:rsidP="005025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425"/>
        <w:gridCol w:w="2560"/>
        <w:gridCol w:w="2560"/>
      </w:tblGrid>
      <w:tr w:rsidR="00752D41" w:rsidRPr="00626CA0" w14:paraId="3EB5A34F" w14:textId="77777777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84ACB6" w:themeFill="accent5"/>
          </w:tcPr>
          <w:p w14:paraId="0D4B31C8" w14:textId="77777777" w:rsidR="00752D41" w:rsidRPr="00626CA0" w:rsidRDefault="00752D41" w:rsidP="00752D41">
            <w:pPr>
              <w:keepNext/>
              <w:keepLines/>
              <w:spacing w:before="40"/>
              <w:outlineLvl w:val="1"/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</w:pPr>
            <w:r w:rsidRPr="00626CA0"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  <w:t>Transport</w:t>
            </w:r>
          </w:p>
          <w:p w14:paraId="0A9985FB" w14:textId="3A10FE56" w:rsidR="00752D41" w:rsidRPr="00626CA0" w:rsidRDefault="00752D41" w:rsidP="00752D41">
            <w:pPr>
              <w:pStyle w:val="Heading2"/>
              <w:rPr>
                <w:rFonts w:ascii="Arial" w:hAnsi="Arial" w:cs="Arial"/>
              </w:rPr>
            </w:pPr>
            <w:r w:rsidRPr="00626CA0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Speed measures, carpark, bicycle store, cycle route, footpaths, bus stop shelter …</w:t>
            </w:r>
          </w:p>
        </w:tc>
      </w:tr>
      <w:tr w:rsidR="00752D41" w:rsidRPr="00626CA0" w14:paraId="50E27A67" w14:textId="77777777">
        <w:tc>
          <w:tcPr>
            <w:tcW w:w="3191" w:type="dxa"/>
            <w:tcBorders>
              <w:bottom w:val="single" w:sz="4" w:space="0" w:color="auto"/>
            </w:tcBorders>
            <w:shd w:val="clear" w:color="auto" w:fill="C3D5DF" w:themeFill="accent4" w:themeFillTint="66"/>
          </w:tcPr>
          <w:p w14:paraId="5946DF38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Asset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0EEE592A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Ownership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68DF505C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Strength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5A1ACACA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Better if</w:t>
            </w:r>
          </w:p>
        </w:tc>
      </w:tr>
      <w:tr w:rsidR="00752D41" w:rsidRPr="00626CA0" w14:paraId="2757AA4A" w14:textId="77777777">
        <w:tc>
          <w:tcPr>
            <w:tcW w:w="3191" w:type="dxa"/>
            <w:tcBorders>
              <w:top w:val="single" w:sz="4" w:space="0" w:color="auto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B7EA52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492739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168C74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BB12EA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13CAC2A9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692CA8C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152E61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45171A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382964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5B9135C7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649A83B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6BBF7C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41D16C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B00DFA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2D24D64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6CC8F5E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48E53E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3353BD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C45F4E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863B17F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78EFC3C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13689F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457156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5BDD005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3EEF641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339D3A7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1D7CAB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E884A6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D9C658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0E5DE97D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416A072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BA0964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AB2872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2DF796B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0E348E97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auto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43D30F5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12FF650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6AD385C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4FBFDAA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</w:tbl>
    <w:p w14:paraId="667AE2EA" w14:textId="77777777" w:rsidR="00752D41" w:rsidRPr="00626CA0" w:rsidRDefault="00752D41" w:rsidP="0050255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425"/>
        <w:gridCol w:w="2560"/>
        <w:gridCol w:w="2560"/>
      </w:tblGrid>
      <w:tr w:rsidR="00752D41" w:rsidRPr="00626CA0" w14:paraId="2498D29F" w14:textId="77777777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84ACB6" w:themeFill="accent5"/>
          </w:tcPr>
          <w:p w14:paraId="3F1A2C9C" w14:textId="77777777" w:rsidR="00752D41" w:rsidRPr="00626CA0" w:rsidRDefault="00752D41" w:rsidP="00752D41">
            <w:pPr>
              <w:keepNext/>
              <w:keepLines/>
              <w:spacing w:before="40"/>
              <w:outlineLvl w:val="1"/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</w:pPr>
            <w:r w:rsidRPr="00626CA0">
              <w:rPr>
                <w:rFonts w:ascii="Arial" w:eastAsiaTheme="majorEastAsia" w:hAnsi="Arial" w:cs="Arial"/>
                <w:color w:val="864EA8" w:themeColor="accent1" w:themeShade="BF"/>
                <w:sz w:val="32"/>
                <w:szCs w:val="32"/>
              </w:rPr>
              <w:t>Climate protection</w:t>
            </w:r>
          </w:p>
          <w:p w14:paraId="41BA5698" w14:textId="7D0879F7" w:rsidR="00752D41" w:rsidRPr="00626CA0" w:rsidRDefault="003D562C" w:rsidP="00752D41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Extreme</w:t>
            </w:r>
            <w:r w:rsidR="004924C2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33657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w</w:t>
            </w:r>
            <w:r w:rsidR="00381073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e</w:t>
            </w:r>
            <w:r w:rsidR="00940FB7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ath</w:t>
            </w:r>
            <w:r w:rsidR="003676EF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 xml:space="preserve">er </w:t>
            </w:r>
            <w:r w:rsidR="00B7608B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mi</w:t>
            </w:r>
            <w:r w:rsidR="00A726E6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t</w:t>
            </w:r>
            <w:r w:rsidR="00A83AEC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ig</w:t>
            </w:r>
            <w:r w:rsidR="001F7A3E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at</w:t>
            </w:r>
            <w:r w:rsidR="00752BE1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ion</w:t>
            </w:r>
            <w:r w:rsidR="00752D41" w:rsidRPr="00626CA0">
              <w:rPr>
                <w:rFonts w:ascii="Arial" w:eastAsiaTheme="minorEastAsia" w:hAnsi="Arial" w:cs="Arial"/>
                <w:i/>
                <w:iCs/>
                <w:color w:val="auto"/>
                <w:sz w:val="22"/>
                <w:szCs w:val="22"/>
              </w:rPr>
              <w:t>, drainage ponds, grit bins, rest centre…</w:t>
            </w:r>
          </w:p>
        </w:tc>
      </w:tr>
      <w:tr w:rsidR="00752D41" w:rsidRPr="00626CA0" w14:paraId="7B94176B" w14:textId="77777777">
        <w:tc>
          <w:tcPr>
            <w:tcW w:w="3191" w:type="dxa"/>
            <w:tcBorders>
              <w:bottom w:val="single" w:sz="4" w:space="0" w:color="auto"/>
            </w:tcBorders>
            <w:shd w:val="clear" w:color="auto" w:fill="C3D5DF" w:themeFill="accent4" w:themeFillTint="66"/>
          </w:tcPr>
          <w:p w14:paraId="15D4E998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Asset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241218CE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Ownership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654E4D3B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Strength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CDDDE1" w:themeFill="accent5" w:themeFillTint="66"/>
          </w:tcPr>
          <w:p w14:paraId="07F5CBB2" w14:textId="77777777" w:rsidR="00752D41" w:rsidRPr="00626CA0" w:rsidRDefault="00752D41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Better if</w:t>
            </w:r>
          </w:p>
        </w:tc>
      </w:tr>
      <w:tr w:rsidR="00752D41" w:rsidRPr="00626CA0" w14:paraId="2B410837" w14:textId="77777777">
        <w:tc>
          <w:tcPr>
            <w:tcW w:w="3191" w:type="dxa"/>
            <w:tcBorders>
              <w:top w:val="single" w:sz="4" w:space="0" w:color="auto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7B53671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9A5F97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F60925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6DBD9D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7C29FADB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78E4EA2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0F83257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CAFE86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3749FF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51F87CAC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718996D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66DD7D5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EFDD2BA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A8A2D4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7ABBC9A7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44D3B7F0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94449C8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BCF3E1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88E00A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5F3E8DD5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133F47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137641D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50853F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B895994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4D720DF7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7DD40303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498473BD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7958F7F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652EBF69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9D9B41B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C3D5DF" w:themeColor="accent4" w:themeTint="66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2B8E8902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162AE81F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0717B14D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C3D5DF" w:themeColor="accent4" w:themeTint="66"/>
              <w:right w:val="single" w:sz="4" w:space="0" w:color="auto"/>
            </w:tcBorders>
            <w:shd w:val="clear" w:color="auto" w:fill="E6EEF0" w:themeFill="accent5" w:themeFillTint="33"/>
          </w:tcPr>
          <w:p w14:paraId="32F987C1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  <w:tr w:rsidR="00752D41" w:rsidRPr="00626CA0" w14:paraId="2982F7EB" w14:textId="77777777">
        <w:tc>
          <w:tcPr>
            <w:tcW w:w="3191" w:type="dxa"/>
            <w:tcBorders>
              <w:top w:val="single" w:sz="4" w:space="0" w:color="C3D5DF" w:themeColor="accent4" w:themeTint="66"/>
              <w:bottom w:val="single" w:sz="4" w:space="0" w:color="auto"/>
              <w:right w:val="single" w:sz="4" w:space="0" w:color="497288" w:themeColor="accent4" w:themeShade="BF"/>
            </w:tcBorders>
            <w:shd w:val="clear" w:color="auto" w:fill="E1EAEF" w:themeFill="accent4" w:themeFillTint="33"/>
          </w:tcPr>
          <w:p w14:paraId="1FDF441B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5344808C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0604524E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C3D5DF" w:themeColor="accent4" w:themeTint="66"/>
              <w:left w:val="single" w:sz="4" w:space="0" w:color="497288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6ED62CD6" w14:textId="77777777" w:rsidR="00752D41" w:rsidRPr="00626CA0" w:rsidRDefault="00752D41">
            <w:pPr>
              <w:rPr>
                <w:rFonts w:ascii="Arial" w:hAnsi="Arial" w:cs="Arial"/>
              </w:rPr>
            </w:pPr>
          </w:p>
        </w:tc>
      </w:tr>
    </w:tbl>
    <w:p w14:paraId="4BEF0B67" w14:textId="2EF35D81" w:rsidR="00EF6E84" w:rsidRPr="00626CA0" w:rsidRDefault="00216CA8" w:rsidP="00216CA8">
      <w:pPr>
        <w:pStyle w:val="Heading1"/>
        <w:rPr>
          <w:rFonts w:ascii="Arial" w:hAnsi="Arial" w:cs="Arial"/>
        </w:rPr>
      </w:pPr>
      <w:r w:rsidRPr="00626CA0">
        <w:rPr>
          <w:rFonts w:ascii="Arial" w:hAnsi="Arial" w:cs="Arial"/>
        </w:rPr>
        <w:t>Investment</w:t>
      </w:r>
      <w:r w:rsidR="009D0452" w:rsidRPr="00626CA0">
        <w:rPr>
          <w:rFonts w:ascii="Arial" w:hAnsi="Arial" w:cs="Arial"/>
        </w:rPr>
        <w:t xml:space="preserve"> priorities</w:t>
      </w:r>
    </w:p>
    <w:p w14:paraId="50BBE05E" w14:textId="5D600077" w:rsidR="00AF226E" w:rsidRPr="00626CA0" w:rsidRDefault="00AF226E" w:rsidP="00AF226E">
      <w:pPr>
        <w:rPr>
          <w:rFonts w:ascii="Arial" w:hAnsi="Arial" w:cs="Arial"/>
          <w:i/>
          <w:iCs/>
          <w:color w:val="808080" w:themeColor="background1" w:themeShade="80"/>
        </w:rPr>
      </w:pPr>
      <w:r w:rsidRPr="00626CA0">
        <w:rPr>
          <w:rFonts w:ascii="Arial" w:hAnsi="Arial" w:cs="Arial"/>
          <w:i/>
          <w:iCs/>
          <w:color w:val="808080" w:themeColor="background1" w:themeShade="80"/>
        </w:rPr>
        <w:t xml:space="preserve">Description of the priorities </w:t>
      </w:r>
      <w:r w:rsidR="00BE059F" w:rsidRPr="00626CA0">
        <w:rPr>
          <w:rFonts w:ascii="Arial" w:hAnsi="Arial" w:cs="Arial"/>
          <w:i/>
          <w:iCs/>
          <w:color w:val="808080" w:themeColor="background1" w:themeShade="80"/>
        </w:rPr>
        <w:t xml:space="preserve">decided </w:t>
      </w:r>
      <w:r w:rsidR="002A00F7" w:rsidRPr="00626CA0">
        <w:rPr>
          <w:rFonts w:ascii="Arial" w:hAnsi="Arial" w:cs="Arial"/>
          <w:i/>
          <w:iCs/>
          <w:color w:val="808080" w:themeColor="background1" w:themeShade="80"/>
        </w:rPr>
        <w:t>by the Parish Council in response to the consulta</w:t>
      </w:r>
      <w:r w:rsidR="00EF321C" w:rsidRPr="00626CA0">
        <w:rPr>
          <w:rFonts w:ascii="Arial" w:hAnsi="Arial" w:cs="Arial"/>
          <w:i/>
          <w:iCs/>
          <w:color w:val="808080" w:themeColor="background1" w:themeShade="80"/>
        </w:rPr>
        <w:t>t</w:t>
      </w:r>
      <w:r w:rsidR="002A00F7" w:rsidRPr="00626CA0">
        <w:rPr>
          <w:rFonts w:ascii="Arial" w:hAnsi="Arial" w:cs="Arial"/>
          <w:i/>
          <w:iCs/>
          <w:color w:val="808080" w:themeColor="background1" w:themeShade="80"/>
        </w:rPr>
        <w:t>ion</w:t>
      </w:r>
      <w:r w:rsidR="00EF321C" w:rsidRPr="00626CA0">
        <w:rPr>
          <w:rFonts w:ascii="Arial" w:hAnsi="Arial" w:cs="Arial"/>
          <w:i/>
          <w:iCs/>
          <w:color w:val="808080" w:themeColor="background1" w:themeShade="80"/>
        </w:rPr>
        <w:t>,</w:t>
      </w:r>
      <w:r w:rsidR="002A00F7" w:rsidRPr="00626CA0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EF321C" w:rsidRPr="00626CA0">
        <w:rPr>
          <w:rFonts w:ascii="Arial" w:hAnsi="Arial" w:cs="Arial"/>
          <w:i/>
          <w:iCs/>
          <w:color w:val="808080" w:themeColor="background1" w:themeShade="80"/>
        </w:rPr>
        <w:t xml:space="preserve">how they were set and any considerations or constraints that are </w:t>
      </w:r>
      <w:r w:rsidR="00FF2E62" w:rsidRPr="00626CA0">
        <w:rPr>
          <w:rFonts w:ascii="Arial" w:hAnsi="Arial" w:cs="Arial"/>
          <w:i/>
          <w:iCs/>
          <w:color w:val="808080" w:themeColor="background1" w:themeShade="80"/>
        </w:rPr>
        <w:t>relevant to the plan</w:t>
      </w:r>
      <w:r w:rsidR="00EF321C" w:rsidRPr="00626CA0">
        <w:rPr>
          <w:rFonts w:ascii="Arial" w:hAnsi="Arial" w:cs="Arial"/>
          <w:i/>
          <w:iCs/>
          <w:color w:val="808080" w:themeColor="background1" w:themeShade="80"/>
        </w:rPr>
        <w:t>.</w:t>
      </w:r>
    </w:p>
    <w:p w14:paraId="106F2208" w14:textId="77777777" w:rsidR="00AF226E" w:rsidRPr="00626CA0" w:rsidRDefault="00AF226E" w:rsidP="00AF22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050"/>
      </w:tblGrid>
      <w:tr w:rsidR="00216CA8" w:rsidRPr="00626CA0" w14:paraId="6E4F94EA" w14:textId="77777777" w:rsidTr="244859FA">
        <w:trPr>
          <w:trHeight w:val="452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F6C4E3" w14:textId="48750245" w:rsidR="00216CA8" w:rsidRPr="00626CA0" w:rsidRDefault="4F0BF854" w:rsidP="00216CA8">
            <w:pPr>
              <w:jc w:val="right"/>
              <w:rPr>
                <w:rFonts w:ascii="Arial" w:hAnsi="Arial" w:cs="Arial"/>
              </w:rPr>
            </w:pPr>
            <w:r w:rsidRPr="244859FA">
              <w:rPr>
                <w:rFonts w:ascii="Arial" w:hAnsi="Arial" w:cs="Arial"/>
              </w:rPr>
              <w:t xml:space="preserve">Un allocated </w:t>
            </w:r>
            <w:r w:rsidR="00216CA8" w:rsidRPr="244859FA">
              <w:rPr>
                <w:rFonts w:ascii="Arial" w:hAnsi="Arial" w:cs="Arial"/>
              </w:rPr>
              <w:t xml:space="preserve"> Neighbourhood CIL</w:t>
            </w:r>
          </w:p>
        </w:tc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455673" w:themeColor="accent3" w:themeShade="BF"/>
              <w:right w:val="nil"/>
            </w:tcBorders>
            <w:vAlign w:val="center"/>
          </w:tcPr>
          <w:p w14:paraId="46EC3239" w14:textId="093CF47A" w:rsidR="00216CA8" w:rsidRPr="00626CA0" w:rsidRDefault="00216CA8">
            <w:pPr>
              <w:rPr>
                <w:rFonts w:ascii="Arial" w:hAnsi="Arial" w:cs="Arial"/>
              </w:rPr>
            </w:pPr>
          </w:p>
        </w:tc>
      </w:tr>
      <w:tr w:rsidR="00216CA8" w:rsidRPr="00626CA0" w14:paraId="4AD5E584" w14:textId="77777777" w:rsidTr="244859FA">
        <w:trPr>
          <w:trHeight w:val="3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10B789" w14:textId="1BF88F57" w:rsidR="00216CA8" w:rsidRPr="00626CA0" w:rsidRDefault="48E8FC88">
            <w:pPr>
              <w:jc w:val="right"/>
              <w:rPr>
                <w:rFonts w:ascii="Arial" w:hAnsi="Arial" w:cs="Arial"/>
              </w:rPr>
            </w:pPr>
            <w:r w:rsidRPr="244859FA">
              <w:rPr>
                <w:rFonts w:ascii="Arial" w:hAnsi="Arial" w:cs="Arial"/>
              </w:rPr>
              <w:t xml:space="preserve">Expected </w:t>
            </w:r>
            <w:r w:rsidR="00AA622D" w:rsidRPr="244859FA">
              <w:rPr>
                <w:rFonts w:ascii="Arial" w:hAnsi="Arial" w:cs="Arial"/>
              </w:rPr>
              <w:t xml:space="preserve"> Neighbourhood CIL</w:t>
            </w:r>
          </w:p>
        </w:tc>
        <w:tc>
          <w:tcPr>
            <w:tcW w:w="6050" w:type="dxa"/>
            <w:tcBorders>
              <w:top w:val="single" w:sz="4" w:space="0" w:color="455673" w:themeColor="accent3" w:themeShade="BF"/>
              <w:left w:val="single" w:sz="4" w:space="0" w:color="auto"/>
              <w:bottom w:val="single" w:sz="4" w:space="0" w:color="455673" w:themeColor="accent3" w:themeShade="BF"/>
              <w:right w:val="nil"/>
            </w:tcBorders>
            <w:vAlign w:val="center"/>
          </w:tcPr>
          <w:p w14:paraId="625DFD93" w14:textId="092ED9A7" w:rsidR="00216CA8" w:rsidRPr="00626CA0" w:rsidRDefault="00216CA8">
            <w:pPr>
              <w:rPr>
                <w:rFonts w:ascii="Arial" w:hAnsi="Arial" w:cs="Arial"/>
              </w:rPr>
            </w:pPr>
          </w:p>
        </w:tc>
      </w:tr>
      <w:tr w:rsidR="00216CA8" w:rsidRPr="00626CA0" w14:paraId="1BF6A89F" w14:textId="77777777" w:rsidTr="244859FA">
        <w:trPr>
          <w:trHeight w:val="36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2CF20" w14:textId="286407DA" w:rsidR="00216CA8" w:rsidRPr="00626CA0" w:rsidRDefault="00216CA8">
            <w:pPr>
              <w:jc w:val="right"/>
              <w:rPr>
                <w:rFonts w:ascii="Arial" w:hAnsi="Arial" w:cs="Arial"/>
              </w:rPr>
            </w:pPr>
            <w:r w:rsidRPr="244859FA">
              <w:rPr>
                <w:rFonts w:ascii="Arial" w:hAnsi="Arial" w:cs="Arial"/>
              </w:rPr>
              <w:t xml:space="preserve">Unrestricted </w:t>
            </w:r>
            <w:r w:rsidR="2DC1EC9C" w:rsidRPr="244859FA">
              <w:rPr>
                <w:rFonts w:ascii="Arial" w:hAnsi="Arial" w:cs="Arial"/>
              </w:rPr>
              <w:t xml:space="preserve">Parish Council </w:t>
            </w:r>
            <w:r w:rsidRPr="244859FA">
              <w:rPr>
                <w:rFonts w:ascii="Arial" w:hAnsi="Arial" w:cs="Arial"/>
              </w:rPr>
              <w:t>reserves</w:t>
            </w:r>
          </w:p>
        </w:tc>
        <w:tc>
          <w:tcPr>
            <w:tcW w:w="6050" w:type="dxa"/>
            <w:tcBorders>
              <w:top w:val="single" w:sz="4" w:space="0" w:color="455673" w:themeColor="accent3" w:themeShade="BF"/>
              <w:left w:val="single" w:sz="4" w:space="0" w:color="auto"/>
              <w:bottom w:val="single" w:sz="4" w:space="0" w:color="455673" w:themeColor="accent3" w:themeShade="BF"/>
              <w:right w:val="nil"/>
            </w:tcBorders>
            <w:vAlign w:val="center"/>
          </w:tcPr>
          <w:p w14:paraId="5460ADC1" w14:textId="2EFF96DD" w:rsidR="00216CA8" w:rsidRPr="00626CA0" w:rsidRDefault="00216CA8">
            <w:pPr>
              <w:rPr>
                <w:rFonts w:ascii="Arial" w:hAnsi="Arial" w:cs="Arial"/>
              </w:rPr>
            </w:pPr>
          </w:p>
        </w:tc>
      </w:tr>
    </w:tbl>
    <w:p w14:paraId="6EFD3EDC" w14:textId="77777777" w:rsidR="00216CA8" w:rsidRPr="00626CA0" w:rsidRDefault="00216CA8" w:rsidP="00C3078B">
      <w:pPr>
        <w:rPr>
          <w:rFonts w:ascii="Arial" w:hAnsi="Arial" w:cs="Arial"/>
        </w:rPr>
      </w:pPr>
    </w:p>
    <w:tbl>
      <w:tblPr>
        <w:tblStyle w:val="TableGrid"/>
        <w:tblW w:w="9732" w:type="dxa"/>
        <w:tblLook w:val="04A0" w:firstRow="1" w:lastRow="0" w:firstColumn="1" w:lastColumn="0" w:noHBand="0" w:noVBand="1"/>
      </w:tblPr>
      <w:tblGrid>
        <w:gridCol w:w="3823"/>
        <w:gridCol w:w="1701"/>
        <w:gridCol w:w="1984"/>
        <w:gridCol w:w="1134"/>
        <w:gridCol w:w="1090"/>
      </w:tblGrid>
      <w:tr w:rsidR="00010156" w:rsidRPr="00626CA0" w14:paraId="49110F7A" w14:textId="021A55B2" w:rsidTr="00BC15A6">
        <w:trPr>
          <w:trHeight w:val="113"/>
        </w:trPr>
        <w:tc>
          <w:tcPr>
            <w:tcW w:w="3823" w:type="dxa"/>
            <w:shd w:val="clear" w:color="auto" w:fill="84ACB6" w:themeFill="accent5"/>
            <w:vAlign w:val="bottom"/>
          </w:tcPr>
          <w:p w14:paraId="08B1FD2B" w14:textId="4A0CFF99" w:rsidR="00010156" w:rsidRPr="00626CA0" w:rsidRDefault="00010156" w:rsidP="00DC23F4">
            <w:pPr>
              <w:jc w:val="center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Investment project</w:t>
            </w:r>
          </w:p>
        </w:tc>
        <w:tc>
          <w:tcPr>
            <w:tcW w:w="1701" w:type="dxa"/>
            <w:shd w:val="clear" w:color="auto" w:fill="84ACB6" w:themeFill="accent5"/>
            <w:vAlign w:val="bottom"/>
          </w:tcPr>
          <w:p w14:paraId="2F4A1B96" w14:textId="13824AF7" w:rsidR="00010156" w:rsidRPr="00626CA0" w:rsidRDefault="00010156" w:rsidP="000D7369">
            <w:pPr>
              <w:jc w:val="center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Cost estimate</w:t>
            </w:r>
          </w:p>
        </w:tc>
        <w:tc>
          <w:tcPr>
            <w:tcW w:w="1984" w:type="dxa"/>
            <w:shd w:val="clear" w:color="auto" w:fill="84ACB6" w:themeFill="accent5"/>
            <w:vAlign w:val="bottom"/>
          </w:tcPr>
          <w:p w14:paraId="56D9D2CD" w14:textId="09658C02" w:rsidR="00010156" w:rsidRPr="00626CA0" w:rsidRDefault="00010156" w:rsidP="00DC23F4">
            <w:pPr>
              <w:jc w:val="center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Funding sources</w:t>
            </w:r>
          </w:p>
        </w:tc>
        <w:tc>
          <w:tcPr>
            <w:tcW w:w="1134" w:type="dxa"/>
            <w:shd w:val="clear" w:color="auto" w:fill="84ACB6" w:themeFill="accent5"/>
            <w:vAlign w:val="bottom"/>
          </w:tcPr>
          <w:p w14:paraId="2574D8B2" w14:textId="77091883" w:rsidR="00010156" w:rsidRPr="00626CA0" w:rsidRDefault="00010156" w:rsidP="00DC23F4">
            <w:pPr>
              <w:jc w:val="center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Priority</w:t>
            </w:r>
          </w:p>
        </w:tc>
        <w:tc>
          <w:tcPr>
            <w:tcW w:w="1090" w:type="dxa"/>
            <w:shd w:val="clear" w:color="auto" w:fill="84ACB6" w:themeFill="accent5"/>
            <w:vAlign w:val="bottom"/>
          </w:tcPr>
          <w:p w14:paraId="47564962" w14:textId="1BA912EB" w:rsidR="00010156" w:rsidRPr="00626CA0" w:rsidRDefault="00010156" w:rsidP="00EF7B67">
            <w:pPr>
              <w:jc w:val="center"/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Target</w:t>
            </w:r>
          </w:p>
        </w:tc>
      </w:tr>
      <w:tr w:rsidR="00010156" w:rsidRPr="00626CA0" w14:paraId="582D4E87" w14:textId="6CA98FE7" w:rsidTr="00EF7B67">
        <w:trPr>
          <w:trHeight w:val="953"/>
        </w:trPr>
        <w:tc>
          <w:tcPr>
            <w:tcW w:w="3823" w:type="dxa"/>
            <w:shd w:val="clear" w:color="auto" w:fill="E1EAEF" w:themeFill="accent4" w:themeFillTint="33"/>
          </w:tcPr>
          <w:p w14:paraId="2E8B87D3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1EAEF" w:themeFill="accent4" w:themeFillTint="33"/>
          </w:tcPr>
          <w:p w14:paraId="39E66E96" w14:textId="6AD553D8" w:rsidR="00010156" w:rsidRPr="00626CA0" w:rsidRDefault="00010156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shd w:val="clear" w:color="auto" w:fill="E1EAEF" w:themeFill="accent4" w:themeFillTint="33"/>
          </w:tcPr>
          <w:p w14:paraId="23775A68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1EAEF" w:themeFill="accent4" w:themeFillTint="33"/>
          </w:tcPr>
          <w:p w14:paraId="272E73B9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shd w:val="clear" w:color="auto" w:fill="E1EAEF" w:themeFill="accent4" w:themeFillTint="33"/>
          </w:tcPr>
          <w:p w14:paraId="4002801D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</w:tr>
      <w:tr w:rsidR="00010156" w:rsidRPr="00626CA0" w14:paraId="00D01901" w14:textId="3B7C2B2E" w:rsidTr="00EF7B67">
        <w:trPr>
          <w:trHeight w:val="953"/>
        </w:trPr>
        <w:tc>
          <w:tcPr>
            <w:tcW w:w="3823" w:type="dxa"/>
            <w:shd w:val="clear" w:color="auto" w:fill="E6EEF0" w:themeFill="accent5" w:themeFillTint="33"/>
          </w:tcPr>
          <w:p w14:paraId="3F9CB05F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6EEF0" w:themeFill="accent5" w:themeFillTint="33"/>
          </w:tcPr>
          <w:p w14:paraId="79270586" w14:textId="6F8A94DF" w:rsidR="00010156" w:rsidRPr="00626CA0" w:rsidRDefault="00010156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shd w:val="clear" w:color="auto" w:fill="E6EEF0" w:themeFill="accent5" w:themeFillTint="33"/>
          </w:tcPr>
          <w:p w14:paraId="690BDDCA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6EEF0" w:themeFill="accent5" w:themeFillTint="33"/>
          </w:tcPr>
          <w:p w14:paraId="07486ED2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shd w:val="clear" w:color="auto" w:fill="E6EEF0" w:themeFill="accent5" w:themeFillTint="33"/>
          </w:tcPr>
          <w:p w14:paraId="2591493F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</w:tr>
      <w:tr w:rsidR="00010156" w:rsidRPr="00626CA0" w14:paraId="7F67DCBF" w14:textId="5C885067" w:rsidTr="00EF7B67">
        <w:trPr>
          <w:trHeight w:val="953"/>
        </w:trPr>
        <w:tc>
          <w:tcPr>
            <w:tcW w:w="3823" w:type="dxa"/>
            <w:shd w:val="clear" w:color="auto" w:fill="E1EAEF" w:themeFill="accent4" w:themeFillTint="33"/>
          </w:tcPr>
          <w:p w14:paraId="4A5BDD01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1EAEF" w:themeFill="accent4" w:themeFillTint="33"/>
          </w:tcPr>
          <w:p w14:paraId="413A5E8F" w14:textId="1A0555BC" w:rsidR="00010156" w:rsidRPr="00626CA0" w:rsidRDefault="00010156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shd w:val="clear" w:color="auto" w:fill="E1EAEF" w:themeFill="accent4" w:themeFillTint="33"/>
          </w:tcPr>
          <w:p w14:paraId="774A682A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1EAEF" w:themeFill="accent4" w:themeFillTint="33"/>
          </w:tcPr>
          <w:p w14:paraId="7C8B19C0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shd w:val="clear" w:color="auto" w:fill="E1EAEF" w:themeFill="accent4" w:themeFillTint="33"/>
          </w:tcPr>
          <w:p w14:paraId="74816CE3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</w:tr>
      <w:tr w:rsidR="00010156" w:rsidRPr="00626CA0" w14:paraId="52523967" w14:textId="33EF9F04" w:rsidTr="00EF7B67">
        <w:trPr>
          <w:trHeight w:val="953"/>
        </w:trPr>
        <w:tc>
          <w:tcPr>
            <w:tcW w:w="3823" w:type="dxa"/>
            <w:shd w:val="clear" w:color="auto" w:fill="E1EAEF" w:themeFill="accent4" w:themeFillTint="33"/>
          </w:tcPr>
          <w:p w14:paraId="31F41ECE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1EAEF" w:themeFill="accent4" w:themeFillTint="33"/>
          </w:tcPr>
          <w:p w14:paraId="7D4E85CC" w14:textId="6C1D4D75" w:rsidR="00010156" w:rsidRPr="00626CA0" w:rsidRDefault="00010156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shd w:val="clear" w:color="auto" w:fill="E1EAEF" w:themeFill="accent4" w:themeFillTint="33"/>
          </w:tcPr>
          <w:p w14:paraId="486FCF75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1EAEF" w:themeFill="accent4" w:themeFillTint="33"/>
          </w:tcPr>
          <w:p w14:paraId="04768829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shd w:val="clear" w:color="auto" w:fill="E1EAEF" w:themeFill="accent4" w:themeFillTint="33"/>
          </w:tcPr>
          <w:p w14:paraId="0AB42643" w14:textId="77777777" w:rsidR="00010156" w:rsidRPr="00626CA0" w:rsidRDefault="00010156">
            <w:pPr>
              <w:rPr>
                <w:rFonts w:ascii="Arial" w:hAnsi="Arial" w:cs="Arial"/>
              </w:rPr>
            </w:pPr>
          </w:p>
        </w:tc>
      </w:tr>
      <w:tr w:rsidR="00EF7B67" w:rsidRPr="00626CA0" w14:paraId="19108A5C" w14:textId="77777777" w:rsidTr="00EF7B67">
        <w:tc>
          <w:tcPr>
            <w:tcW w:w="3823" w:type="dxa"/>
            <w:shd w:val="clear" w:color="auto" w:fill="A5C0CF" w:themeFill="accent4" w:themeFillTint="99"/>
          </w:tcPr>
          <w:p w14:paraId="3FEED3CB" w14:textId="26FAAB1E" w:rsidR="00EF7B67" w:rsidRPr="00626CA0" w:rsidRDefault="00EF7B67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  <w:shd w:val="clear" w:color="auto" w:fill="E1EAEF" w:themeFill="accent4" w:themeFillTint="33"/>
          </w:tcPr>
          <w:p w14:paraId="483FF1E8" w14:textId="4EE3C8C0" w:rsidR="00EF7B67" w:rsidRPr="00626CA0" w:rsidRDefault="00EF7B67">
            <w:pPr>
              <w:rPr>
                <w:rFonts w:ascii="Arial" w:hAnsi="Arial" w:cs="Arial"/>
              </w:rPr>
            </w:pPr>
            <w:r w:rsidRPr="00626CA0">
              <w:rPr>
                <w:rFonts w:ascii="Arial" w:hAnsi="Arial" w:cs="Arial"/>
              </w:rPr>
              <w:t>£</w:t>
            </w:r>
          </w:p>
        </w:tc>
        <w:tc>
          <w:tcPr>
            <w:tcW w:w="1984" w:type="dxa"/>
            <w:shd w:val="clear" w:color="auto" w:fill="314C5B" w:themeFill="accent4" w:themeFillShade="80"/>
          </w:tcPr>
          <w:p w14:paraId="58301EFB" w14:textId="77777777" w:rsidR="00EF7B67" w:rsidRPr="00626CA0" w:rsidRDefault="00EF7B6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314C5B" w:themeFill="accent4" w:themeFillShade="80"/>
          </w:tcPr>
          <w:p w14:paraId="49216AE2" w14:textId="77777777" w:rsidR="00EF7B67" w:rsidRPr="00626CA0" w:rsidRDefault="00EF7B67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shd w:val="clear" w:color="auto" w:fill="314C5B" w:themeFill="accent4" w:themeFillShade="80"/>
          </w:tcPr>
          <w:p w14:paraId="220E48EE" w14:textId="77777777" w:rsidR="00EF7B67" w:rsidRPr="00626CA0" w:rsidRDefault="00EF7B67">
            <w:pPr>
              <w:rPr>
                <w:rFonts w:ascii="Arial" w:hAnsi="Arial" w:cs="Arial"/>
              </w:rPr>
            </w:pPr>
          </w:p>
        </w:tc>
      </w:tr>
    </w:tbl>
    <w:p w14:paraId="29111BE4" w14:textId="77777777" w:rsidR="00216CA8" w:rsidRPr="00626CA0" w:rsidRDefault="00216CA8" w:rsidP="00C3078B">
      <w:pPr>
        <w:rPr>
          <w:rFonts w:ascii="Arial" w:hAnsi="Arial" w:cs="Arial"/>
        </w:rPr>
      </w:pPr>
    </w:p>
    <w:sectPr w:rsidR="00216CA8" w:rsidRPr="00626CA0" w:rsidSect="00C307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0000000000000000000"/>
    <w:charset w:val="00"/>
    <w:family w:val="roman"/>
    <w:notTrueType/>
    <w:pitch w:val="default"/>
  </w:font>
  <w:font w:name="Meiryo">
    <w:altName w:val="メイリオ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8B"/>
    <w:rsid w:val="00010156"/>
    <w:rsid w:val="000A4AD1"/>
    <w:rsid w:val="000A7B54"/>
    <w:rsid w:val="000D7369"/>
    <w:rsid w:val="000F61A4"/>
    <w:rsid w:val="000F6FD5"/>
    <w:rsid w:val="001440C3"/>
    <w:rsid w:val="00163B9B"/>
    <w:rsid w:val="00171877"/>
    <w:rsid w:val="001F4566"/>
    <w:rsid w:val="001F7A3E"/>
    <w:rsid w:val="00216CA8"/>
    <w:rsid w:val="00232900"/>
    <w:rsid w:val="00234F36"/>
    <w:rsid w:val="00261CA4"/>
    <w:rsid w:val="00270C26"/>
    <w:rsid w:val="002A00F7"/>
    <w:rsid w:val="002C726A"/>
    <w:rsid w:val="00315DCE"/>
    <w:rsid w:val="003676EF"/>
    <w:rsid w:val="00370629"/>
    <w:rsid w:val="00381073"/>
    <w:rsid w:val="003D562C"/>
    <w:rsid w:val="00420EF2"/>
    <w:rsid w:val="00433657"/>
    <w:rsid w:val="004542B3"/>
    <w:rsid w:val="004924C2"/>
    <w:rsid w:val="00502559"/>
    <w:rsid w:val="00555821"/>
    <w:rsid w:val="005A225C"/>
    <w:rsid w:val="005D74F0"/>
    <w:rsid w:val="00626CA0"/>
    <w:rsid w:val="006E1B6E"/>
    <w:rsid w:val="00711CBB"/>
    <w:rsid w:val="00752BE1"/>
    <w:rsid w:val="00752D41"/>
    <w:rsid w:val="0076362C"/>
    <w:rsid w:val="007A7ABE"/>
    <w:rsid w:val="007C1E2B"/>
    <w:rsid w:val="00830F41"/>
    <w:rsid w:val="00844633"/>
    <w:rsid w:val="00872F51"/>
    <w:rsid w:val="008E4A36"/>
    <w:rsid w:val="00940FB7"/>
    <w:rsid w:val="00944E98"/>
    <w:rsid w:val="0098063D"/>
    <w:rsid w:val="00995E32"/>
    <w:rsid w:val="009B4437"/>
    <w:rsid w:val="009B557C"/>
    <w:rsid w:val="009D0452"/>
    <w:rsid w:val="00A053A6"/>
    <w:rsid w:val="00A524DE"/>
    <w:rsid w:val="00A726E6"/>
    <w:rsid w:val="00A83AEC"/>
    <w:rsid w:val="00AA3980"/>
    <w:rsid w:val="00AA622D"/>
    <w:rsid w:val="00AC21D8"/>
    <w:rsid w:val="00AD1648"/>
    <w:rsid w:val="00AF226E"/>
    <w:rsid w:val="00B34370"/>
    <w:rsid w:val="00B7608B"/>
    <w:rsid w:val="00BC0C3C"/>
    <w:rsid w:val="00BC15A6"/>
    <w:rsid w:val="00BE059F"/>
    <w:rsid w:val="00C3078B"/>
    <w:rsid w:val="00C35167"/>
    <w:rsid w:val="00C406C1"/>
    <w:rsid w:val="00C56C49"/>
    <w:rsid w:val="00CA160E"/>
    <w:rsid w:val="00CB00E2"/>
    <w:rsid w:val="00D2206C"/>
    <w:rsid w:val="00D659C5"/>
    <w:rsid w:val="00DC23F4"/>
    <w:rsid w:val="00DE788E"/>
    <w:rsid w:val="00E33675"/>
    <w:rsid w:val="00E57291"/>
    <w:rsid w:val="00E758F0"/>
    <w:rsid w:val="00ED0FAB"/>
    <w:rsid w:val="00ED79BF"/>
    <w:rsid w:val="00EF321C"/>
    <w:rsid w:val="00EF53FF"/>
    <w:rsid w:val="00EF6E84"/>
    <w:rsid w:val="00EF7B67"/>
    <w:rsid w:val="00F23784"/>
    <w:rsid w:val="00F75310"/>
    <w:rsid w:val="00FA1234"/>
    <w:rsid w:val="00FF2E62"/>
    <w:rsid w:val="037FEF19"/>
    <w:rsid w:val="0CBD14B8"/>
    <w:rsid w:val="18E6D3D2"/>
    <w:rsid w:val="217108FB"/>
    <w:rsid w:val="244859FA"/>
    <w:rsid w:val="24E4741B"/>
    <w:rsid w:val="2DC1EC9C"/>
    <w:rsid w:val="4098B393"/>
    <w:rsid w:val="48E8FC88"/>
    <w:rsid w:val="4F0BF854"/>
    <w:rsid w:val="54E61953"/>
    <w:rsid w:val="6D1120CA"/>
    <w:rsid w:val="71C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CFE60"/>
  <w15:chartTrackingRefBased/>
  <w15:docId w15:val="{28A824DE-D194-4E84-A328-6A9C799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26E"/>
  </w:style>
  <w:style w:type="paragraph" w:styleId="Heading1">
    <w:name w:val="heading 1"/>
    <w:basedOn w:val="Normal"/>
    <w:next w:val="Normal"/>
    <w:link w:val="Heading1Char"/>
    <w:uiPriority w:val="9"/>
    <w:qFormat/>
    <w:rsid w:val="00C307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347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7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64EA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347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347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347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347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8B"/>
    <w:rPr>
      <w:rFonts w:asciiTheme="majorHAnsi" w:eastAsiaTheme="majorEastAsia" w:hAnsiTheme="majorHAnsi" w:cstheme="majorBidi"/>
      <w:color w:val="59347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078B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8B"/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8B"/>
    <w:rPr>
      <w:rFonts w:asciiTheme="majorHAnsi" w:eastAsiaTheme="majorEastAsia" w:hAnsiTheme="majorHAnsi" w:cstheme="majorBidi"/>
      <w:color w:val="864EA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8B"/>
    <w:rPr>
      <w:rFonts w:asciiTheme="majorHAnsi" w:eastAsiaTheme="majorEastAsia" w:hAnsiTheme="majorHAnsi" w:cstheme="majorBidi"/>
      <w:caps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8B"/>
    <w:rPr>
      <w:rFonts w:asciiTheme="majorHAnsi" w:eastAsiaTheme="majorEastAsia" w:hAnsiTheme="majorHAnsi" w:cstheme="majorBidi"/>
      <w:i/>
      <w:iCs/>
      <w:caps/>
      <w:color w:val="59347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8B"/>
    <w:rPr>
      <w:rFonts w:asciiTheme="majorHAnsi" w:eastAsiaTheme="majorEastAsia" w:hAnsiTheme="majorHAnsi" w:cstheme="majorBidi"/>
      <w:b/>
      <w:bCs/>
      <w:color w:val="59347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8B"/>
    <w:rPr>
      <w:rFonts w:asciiTheme="majorHAnsi" w:eastAsiaTheme="majorEastAsia" w:hAnsiTheme="majorHAnsi" w:cstheme="majorBidi"/>
      <w:b/>
      <w:bCs/>
      <w:i/>
      <w:iCs/>
      <w:color w:val="59347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8B"/>
    <w:rPr>
      <w:rFonts w:asciiTheme="majorHAnsi" w:eastAsiaTheme="majorEastAsia" w:hAnsiTheme="majorHAnsi" w:cstheme="majorBidi"/>
      <w:i/>
      <w:iCs/>
      <w:color w:val="593470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C307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078B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8B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8B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078B"/>
    <w:rPr>
      <w:color w:val="373545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8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8B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C3078B"/>
    <w:rPr>
      <w:b/>
      <w:bCs/>
      <w:smallCaps/>
      <w:color w:val="373545" w:themeColor="text2"/>
      <w:u w:val="single"/>
    </w:rPr>
  </w:style>
  <w:style w:type="paragraph" w:customStyle="1" w:styleId="ACVStrong">
    <w:name w:val="ACV Strong"/>
    <w:basedOn w:val="Normal"/>
    <w:link w:val="ACVStrongChar"/>
    <w:rsid w:val="00C3078B"/>
    <w:pPr>
      <w:ind w:right="339"/>
    </w:pPr>
    <w:rPr>
      <w:b/>
      <w:bCs/>
    </w:rPr>
  </w:style>
  <w:style w:type="character" w:customStyle="1" w:styleId="ACVStrongChar">
    <w:name w:val="ACV Strong Char"/>
    <w:basedOn w:val="DefaultParagraphFont"/>
    <w:link w:val="ACVStrong"/>
    <w:rsid w:val="00C3078B"/>
    <w:rPr>
      <w:rFonts w:ascii="Arial" w:hAnsi="Arial" w:cs="Arial"/>
      <w:b/>
      <w:bCs/>
      <w:sz w:val="24"/>
      <w:szCs w:val="24"/>
    </w:rPr>
  </w:style>
  <w:style w:type="paragraph" w:customStyle="1" w:styleId="ACVInfo">
    <w:name w:val="ACV Info"/>
    <w:basedOn w:val="Normal"/>
    <w:link w:val="ACVInfoChar"/>
    <w:rsid w:val="00C3078B"/>
    <w:rPr>
      <w:sz w:val="20"/>
      <w:szCs w:val="20"/>
    </w:rPr>
  </w:style>
  <w:style w:type="character" w:customStyle="1" w:styleId="ACVInfoChar">
    <w:name w:val="ACV Info Char"/>
    <w:basedOn w:val="DefaultParagraphFont"/>
    <w:link w:val="ACVInfo"/>
    <w:rsid w:val="00C3078B"/>
    <w:rPr>
      <w:rFonts w:ascii="Arial" w:hAnsi="Arial" w:cs="Arial"/>
      <w:sz w:val="20"/>
      <w:szCs w:val="20"/>
    </w:rPr>
  </w:style>
  <w:style w:type="paragraph" w:customStyle="1" w:styleId="ACVTitleL1">
    <w:name w:val="ACV Title L1"/>
    <w:basedOn w:val="Normal"/>
    <w:link w:val="ACVTitleL1Char"/>
    <w:rsid w:val="00C3078B"/>
    <w:rPr>
      <w:i/>
      <w:iCs/>
      <w:caps/>
    </w:rPr>
  </w:style>
  <w:style w:type="character" w:customStyle="1" w:styleId="ACVTitleL1Char">
    <w:name w:val="ACV Title L1 Char"/>
    <w:basedOn w:val="DefaultParagraphFont"/>
    <w:link w:val="ACVTitleL1"/>
    <w:rsid w:val="00C3078B"/>
    <w:rPr>
      <w:rFonts w:ascii="Arial" w:hAnsi="Arial" w:cs="Arial"/>
      <w:i/>
      <w:iCs/>
      <w:caps/>
      <w:sz w:val="24"/>
      <w:szCs w:val="24"/>
    </w:rPr>
  </w:style>
  <w:style w:type="paragraph" w:customStyle="1" w:styleId="ACVTitleL2">
    <w:name w:val="ACV Title L2"/>
    <w:basedOn w:val="Normal"/>
    <w:link w:val="ACVTitleL2Char"/>
    <w:rsid w:val="00C3078B"/>
    <w:rPr>
      <w:caps/>
    </w:rPr>
  </w:style>
  <w:style w:type="character" w:customStyle="1" w:styleId="ACVTitleL2Char">
    <w:name w:val="ACV Title L2 Char"/>
    <w:basedOn w:val="DefaultParagraphFont"/>
    <w:link w:val="ACVTitleL2"/>
    <w:rsid w:val="00C3078B"/>
    <w:rPr>
      <w:rFonts w:ascii="Arial" w:hAnsi="Arial" w:cs="Arial"/>
      <w:caps/>
      <w:sz w:val="24"/>
      <w:szCs w:val="24"/>
    </w:rPr>
  </w:style>
  <w:style w:type="paragraph" w:customStyle="1" w:styleId="ACVDate">
    <w:name w:val="ACV Date"/>
    <w:basedOn w:val="Normal"/>
    <w:link w:val="ACVDateChar"/>
    <w:rsid w:val="00C3078B"/>
    <w:pPr>
      <w:jc w:val="right"/>
    </w:pPr>
  </w:style>
  <w:style w:type="character" w:customStyle="1" w:styleId="ACVDateChar">
    <w:name w:val="ACV Date Char"/>
    <w:basedOn w:val="DefaultParagraphFont"/>
    <w:link w:val="ACVDate"/>
    <w:rsid w:val="00C3078B"/>
    <w:rPr>
      <w:rFonts w:ascii="Arial" w:hAnsi="Arial" w:cs="Arial"/>
      <w:sz w:val="24"/>
      <w:szCs w:val="24"/>
    </w:rPr>
  </w:style>
  <w:style w:type="paragraph" w:customStyle="1" w:styleId="ACVLeft">
    <w:name w:val="ACV Left"/>
    <w:basedOn w:val="Normal"/>
    <w:link w:val="ACVLeftChar"/>
    <w:rsid w:val="00C3078B"/>
    <w:pPr>
      <w:spacing w:line="240" w:lineRule="auto"/>
    </w:pPr>
  </w:style>
  <w:style w:type="character" w:customStyle="1" w:styleId="ACVLeftChar">
    <w:name w:val="ACV Left Char"/>
    <w:basedOn w:val="DefaultParagraphFont"/>
    <w:link w:val="ACVLeft"/>
    <w:rsid w:val="00C3078B"/>
  </w:style>
  <w:style w:type="paragraph" w:customStyle="1" w:styleId="Notice">
    <w:name w:val="Notice"/>
    <w:basedOn w:val="Normal"/>
    <w:link w:val="NoticeChar"/>
    <w:rsid w:val="00C3078B"/>
    <w:rPr>
      <w:b/>
      <w:bCs/>
      <w:color w:val="514DAA" w:themeColor="accent2" w:themeShade="BF"/>
    </w:rPr>
  </w:style>
  <w:style w:type="character" w:customStyle="1" w:styleId="NoticeChar">
    <w:name w:val="Notice Char"/>
    <w:basedOn w:val="DefaultParagraphFont"/>
    <w:link w:val="Notice"/>
    <w:rsid w:val="00C3078B"/>
    <w:rPr>
      <w:rFonts w:ascii="Arial" w:hAnsi="Arial" w:cs="Arial"/>
      <w:b/>
      <w:color w:val="514DAA" w:themeColor="accent2" w:themeShade="BF"/>
      <w:sz w:val="24"/>
      <w:szCs w:val="24"/>
    </w:rPr>
  </w:style>
  <w:style w:type="paragraph" w:styleId="NoSpacing">
    <w:name w:val="No Spacing"/>
    <w:uiPriority w:val="1"/>
    <w:qFormat/>
    <w:rsid w:val="00C3078B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3078B"/>
    <w:pPr>
      <w:spacing w:line="240" w:lineRule="auto"/>
    </w:pPr>
    <w:rPr>
      <w:b/>
      <w:bCs/>
      <w:smallCaps/>
      <w:color w:val="373545" w:themeColor="text2"/>
    </w:rPr>
  </w:style>
  <w:style w:type="character" w:styleId="Strong">
    <w:name w:val="Strong"/>
    <w:basedOn w:val="DefaultParagraphFont"/>
    <w:uiPriority w:val="22"/>
    <w:qFormat/>
    <w:rsid w:val="00C3078B"/>
    <w:rPr>
      <w:b/>
      <w:bCs/>
    </w:rPr>
  </w:style>
  <w:style w:type="character" w:styleId="Emphasis">
    <w:name w:val="Emphasis"/>
    <w:basedOn w:val="DefaultParagraphFont"/>
    <w:uiPriority w:val="20"/>
    <w:qFormat/>
    <w:rsid w:val="00C3078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3078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C307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C307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78B"/>
    <w:pPr>
      <w:outlineLvl w:val="9"/>
    </w:pPr>
  </w:style>
  <w:style w:type="table" w:styleId="TableGrid">
    <w:name w:val="Table Grid"/>
    <w:basedOn w:val="TableNormal"/>
    <w:uiPriority w:val="39"/>
    <w:rsid w:val="00C3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9" ma:contentTypeDescription="Create a new document." ma:contentTypeScope="" ma:versionID="8e497a092e50057afe732a760980d65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7efdf482dd256b246ce4abf22c51c892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6dc465-bf3a-412a-82e7-fda096056301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AE76A-A3D2-437C-A14F-FD2897055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BFA1B-456D-4D2E-820A-6655A2006A5B}">
  <ds:schemaRefs>
    <ds:schemaRef ds:uri="http://schemas.microsoft.com/office/2006/metadata/properties"/>
    <ds:schemaRef ds:uri="http://schemas.microsoft.com/office/infopath/2007/PartnerControls"/>
    <ds:schemaRef ds:uri="d56dc465-bf3a-412a-82e7-fda096056301"/>
    <ds:schemaRef ds:uri="75304046-ffad-4f70-9f4b-bbc776f1b690"/>
  </ds:schemaRefs>
</ds:datastoreItem>
</file>

<file path=customXml/itemProps3.xml><?xml version="1.0" encoding="utf-8"?>
<ds:datastoreItem xmlns:ds="http://schemas.openxmlformats.org/officeDocument/2006/customXml" ds:itemID="{DEA2BD46-1735-43F8-B215-CB8D86BF1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4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Lanning</dc:creator>
  <cp:keywords/>
  <dc:description/>
  <cp:lastModifiedBy>Laura Butters</cp:lastModifiedBy>
  <cp:revision>1</cp:revision>
  <dcterms:created xsi:type="dcterms:W3CDTF">2025-01-06T19:20:00Z</dcterms:created>
  <dcterms:modified xsi:type="dcterms:W3CDTF">2025-07-09T11:43:00Z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</Properties>
</file>